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1F07" w14:textId="77777777" w:rsidR="0004318F" w:rsidRDefault="006A2BA0" w:rsidP="00007172">
      <w:pPr>
        <w:pStyle w:val="Heading6"/>
        <w:rPr>
          <w:szCs w:val="36"/>
        </w:rPr>
      </w:pPr>
      <w:r>
        <w:rPr>
          <w:szCs w:val="36"/>
        </w:rPr>
        <w:t xml:space="preserve">USAFL </w:t>
      </w:r>
      <w:r w:rsidR="0004318F">
        <w:rPr>
          <w:szCs w:val="36"/>
        </w:rPr>
        <w:t>Umpire Association</w:t>
      </w:r>
    </w:p>
    <w:p w14:paraId="20966714" w14:textId="0ADAF15D" w:rsidR="00F075D5" w:rsidRDefault="0004318F" w:rsidP="00007172">
      <w:pPr>
        <w:pStyle w:val="Heading6"/>
        <w:rPr>
          <w:szCs w:val="36"/>
        </w:rPr>
      </w:pPr>
      <w:r>
        <w:rPr>
          <w:szCs w:val="36"/>
        </w:rPr>
        <w:t xml:space="preserve">Match Management </w:t>
      </w:r>
      <w:r w:rsidR="00082508">
        <w:rPr>
          <w:szCs w:val="36"/>
        </w:rPr>
        <w:t>Guidelines</w:t>
      </w:r>
    </w:p>
    <w:p w14:paraId="387A90D8" w14:textId="77777777" w:rsidR="00DB017C" w:rsidRPr="00DB017C" w:rsidRDefault="00DB017C" w:rsidP="00DB017C"/>
    <w:p w14:paraId="44FD3E7C" w14:textId="2CE9D7A9" w:rsidR="00493E30" w:rsidRDefault="00DB017C" w:rsidP="00007172">
      <w:r>
        <w:t xml:space="preserve">Umpires in the USAFL work many different types of games and </w:t>
      </w:r>
      <w:r w:rsidR="00082508">
        <w:t>in all of them one of the key roles is match management.  There are multiple tools and techniques umpires have at their disposal to meet this objective.  This provide</w:t>
      </w:r>
      <w:r w:rsidR="0004318F">
        <w:t>s</w:t>
      </w:r>
      <w:r w:rsidR="00082508">
        <w:t xml:space="preserve"> guidelines in the use of these tools, and to provide </w:t>
      </w:r>
      <w:proofErr w:type="gramStart"/>
      <w:r w:rsidR="00082508">
        <w:t>the specific</w:t>
      </w:r>
      <w:proofErr w:type="gramEnd"/>
      <w:r w:rsidR="00082508">
        <w:t xml:space="preserve"> rules regarding usage of the Yellow and Red Cards.</w:t>
      </w:r>
    </w:p>
    <w:p w14:paraId="6E41846B" w14:textId="77777777" w:rsidR="00DB017C" w:rsidRDefault="00DB017C" w:rsidP="00007172"/>
    <w:p w14:paraId="4958E7E0" w14:textId="3D2AE3B5" w:rsidR="00623710" w:rsidRPr="00623710" w:rsidRDefault="008E6912" w:rsidP="00007172">
      <w:pPr>
        <w:rPr>
          <w:b/>
          <w:bCs/>
        </w:rPr>
      </w:pPr>
      <w:r>
        <w:rPr>
          <w:b/>
          <w:bCs/>
        </w:rPr>
        <w:t>LEVELS OF CONTROL</w:t>
      </w:r>
    </w:p>
    <w:p w14:paraId="2AE2ECC2" w14:textId="6584FF26" w:rsidR="00DB017C" w:rsidRDefault="00082508" w:rsidP="00007172">
      <w:r>
        <w:t>The umpire has a hierarchy of control tools listed here, in order of severity.  While the hierarchy exists for a reason, there is nothing to prevent an umpire from skipping levels and going to a higher level of control, depending on the circumstances of the infraction.</w:t>
      </w:r>
    </w:p>
    <w:p w14:paraId="59D12EFD" w14:textId="77777777" w:rsidR="00082508" w:rsidRDefault="00082508" w:rsidP="00007172"/>
    <w:p w14:paraId="4EBC2A05" w14:textId="33A9233A" w:rsidR="00082508" w:rsidRPr="00177AAA" w:rsidRDefault="00177AAA" w:rsidP="00177AAA">
      <w:pPr>
        <w:jc w:val="center"/>
        <w:rPr>
          <w:sz w:val="36"/>
          <w:szCs w:val="36"/>
        </w:rPr>
      </w:pPr>
      <w:r w:rsidRPr="00177AAA">
        <w:rPr>
          <w:sz w:val="36"/>
          <w:szCs w:val="36"/>
        </w:rPr>
        <w:t xml:space="preserve">Free </w:t>
      </w:r>
      <w:proofErr w:type="gramStart"/>
      <w:r w:rsidRPr="00177AAA">
        <w:rPr>
          <w:sz w:val="36"/>
          <w:szCs w:val="36"/>
        </w:rPr>
        <w:t>Kick  &lt;</w:t>
      </w:r>
      <w:proofErr w:type="gramEnd"/>
      <w:r w:rsidRPr="00177AAA">
        <w:rPr>
          <w:sz w:val="36"/>
          <w:szCs w:val="36"/>
        </w:rPr>
        <w:t xml:space="preserve">  50-Meter Penalty </w:t>
      </w:r>
      <w:r w:rsidR="008E6912">
        <w:rPr>
          <w:sz w:val="36"/>
          <w:szCs w:val="36"/>
        </w:rPr>
        <w:t xml:space="preserve"> </w:t>
      </w:r>
      <w:r w:rsidRPr="00177AAA">
        <w:rPr>
          <w:sz w:val="36"/>
          <w:szCs w:val="36"/>
        </w:rPr>
        <w:t>&lt;  Yellow Card  &lt;  Red Card</w:t>
      </w:r>
    </w:p>
    <w:p w14:paraId="5B469F34" w14:textId="77777777" w:rsidR="00177AAA" w:rsidRDefault="00177AAA" w:rsidP="00007172"/>
    <w:p w14:paraId="70D92279" w14:textId="3306A42B" w:rsidR="00177AAA" w:rsidRPr="00177AAA" w:rsidRDefault="00177AAA" w:rsidP="00007172">
      <w:pPr>
        <w:rPr>
          <w:b/>
          <w:bCs/>
        </w:rPr>
      </w:pPr>
      <w:r w:rsidRPr="00177AAA">
        <w:rPr>
          <w:b/>
          <w:bCs/>
        </w:rPr>
        <w:t>Free Kick</w:t>
      </w:r>
    </w:p>
    <w:p w14:paraId="22091DFB" w14:textId="77777777" w:rsidR="00177AAA" w:rsidRDefault="00177AAA" w:rsidP="00007172"/>
    <w:p w14:paraId="71ABFBC3" w14:textId="47CB7C3B" w:rsidR="00177AAA" w:rsidRDefault="00177AAA" w:rsidP="00007172">
      <w:r>
        <w:t>A Free Kick may be awarded for a minor offence. Examples:</w:t>
      </w:r>
    </w:p>
    <w:p w14:paraId="5189EDFE" w14:textId="77777777" w:rsidR="00177AAA" w:rsidRDefault="00177AAA" w:rsidP="00177AAA">
      <w:pPr>
        <w:pStyle w:val="ListParagraph"/>
        <w:numPr>
          <w:ilvl w:val="0"/>
          <w:numId w:val="1"/>
        </w:numPr>
      </w:pPr>
      <w:r>
        <w:t>A late hit (</w:t>
      </w:r>
      <w:proofErr w:type="gramStart"/>
      <w:r>
        <w:t>i.e.</w:t>
      </w:r>
      <w:proofErr w:type="gramEnd"/>
      <w:r>
        <w:t xml:space="preserve"> push in the back after disposal, which would be paid down-field).</w:t>
      </w:r>
    </w:p>
    <w:p w14:paraId="0CFD41A1" w14:textId="24007F1B" w:rsidR="00177AAA" w:rsidRDefault="00177AAA" w:rsidP="00177AAA">
      <w:pPr>
        <w:pStyle w:val="ListParagraph"/>
        <w:numPr>
          <w:ilvl w:val="0"/>
          <w:numId w:val="1"/>
        </w:numPr>
      </w:pPr>
      <w:r>
        <w:t>A player unhappy with a call argues with the umpire or uses foul language (the umpire could award a free kick to the opposing team instead of a ball up, or if a free kick was going to the same team, the umpire could reverse the kick)</w:t>
      </w:r>
    </w:p>
    <w:p w14:paraId="09F9EAE7" w14:textId="5C0C9376" w:rsidR="00623710" w:rsidRDefault="00623710" w:rsidP="00BF7E84"/>
    <w:p w14:paraId="5E374A3B" w14:textId="1C1ACE0D" w:rsidR="00177AAA" w:rsidRPr="00177AAA" w:rsidRDefault="00177AAA" w:rsidP="00177AAA">
      <w:pPr>
        <w:rPr>
          <w:b/>
          <w:bCs/>
        </w:rPr>
      </w:pPr>
      <w:r>
        <w:rPr>
          <w:b/>
          <w:bCs/>
        </w:rPr>
        <w:t>50-Meter Penalty</w:t>
      </w:r>
    </w:p>
    <w:p w14:paraId="0A27B36C" w14:textId="77777777" w:rsidR="00177AAA" w:rsidRDefault="00177AAA" w:rsidP="00177AAA"/>
    <w:p w14:paraId="301ADE9F" w14:textId="2A270FE4" w:rsidR="00177AAA" w:rsidRDefault="00177AAA" w:rsidP="00177AAA">
      <w:r>
        <w:t xml:space="preserve">A </w:t>
      </w:r>
      <w:r>
        <w:t xml:space="preserve">50-Meter Penalty </w:t>
      </w:r>
      <w:r>
        <w:t xml:space="preserve">may be awarded for </w:t>
      </w:r>
      <w:r>
        <w:t>multiple reasons</w:t>
      </w:r>
      <w:r>
        <w:t>. Examples:</w:t>
      </w:r>
    </w:p>
    <w:p w14:paraId="11DB4FEF" w14:textId="28990669" w:rsidR="00177AAA" w:rsidRDefault="00177AAA" w:rsidP="00177AAA">
      <w:pPr>
        <w:pStyle w:val="ListParagraph"/>
        <w:numPr>
          <w:ilvl w:val="0"/>
          <w:numId w:val="1"/>
        </w:numPr>
      </w:pPr>
      <w:r>
        <w:t xml:space="preserve">A </w:t>
      </w:r>
      <w:r>
        <w:t xml:space="preserve">dangerous tackle, one in which </w:t>
      </w:r>
      <w:proofErr w:type="gramStart"/>
      <w:r>
        <w:t>player</w:t>
      </w:r>
      <w:proofErr w:type="gramEnd"/>
      <w:r>
        <w:t xml:space="preserve"> safety is a concern, but not egregious.  In this case the umpire is sending the message </w:t>
      </w:r>
      <w:r w:rsidR="0004318F">
        <w:t>for players to</w:t>
      </w:r>
      <w:r>
        <w:t xml:space="preserve"> tackle </w:t>
      </w:r>
      <w:proofErr w:type="gramStart"/>
      <w:r>
        <w:t>correctly</w:t>
      </w:r>
      <w:proofErr w:type="gramEnd"/>
      <w:r>
        <w:t xml:space="preserve"> or worse penalties may be forthcoming</w:t>
      </w:r>
      <w:r>
        <w:t>.</w:t>
      </w:r>
    </w:p>
    <w:p w14:paraId="259632F5" w14:textId="384D4C91" w:rsidR="00177AAA" w:rsidRDefault="00177AAA" w:rsidP="00177AAA">
      <w:pPr>
        <w:pStyle w:val="ListParagraph"/>
        <w:numPr>
          <w:ilvl w:val="0"/>
          <w:numId w:val="1"/>
        </w:numPr>
      </w:pPr>
      <w:r>
        <w:t xml:space="preserve">A player unhappy with a call argues </w:t>
      </w:r>
      <w:r>
        <w:t xml:space="preserve">demonstratively </w:t>
      </w:r>
      <w:r w:rsidRPr="00177AAA">
        <w:rPr>
          <w:i/>
          <w:iCs/>
        </w:rPr>
        <w:t>at</w:t>
      </w:r>
      <w:r>
        <w:t xml:space="preserve"> the umpire or uses foul language </w:t>
      </w:r>
      <w:r>
        <w:t xml:space="preserve">in regard to the call (not at the umpire).  This means the player </w:t>
      </w:r>
      <w:proofErr w:type="gramStart"/>
      <w:r>
        <w:t>says</w:t>
      </w:r>
      <w:proofErr w:type="gramEnd"/>
      <w:r>
        <w:t xml:space="preserve"> “That was a BS call” which is different from “You are the worst umpire” (angry at the call, not directly at the umpire).  This falls under the “No Back Chat” mandate.</w:t>
      </w:r>
    </w:p>
    <w:p w14:paraId="739C962C" w14:textId="43C36DD6" w:rsidR="00177AAA" w:rsidRDefault="00177AAA" w:rsidP="00177AAA">
      <w:pPr>
        <w:pStyle w:val="ListParagraph"/>
        <w:numPr>
          <w:ilvl w:val="0"/>
          <w:numId w:val="1"/>
        </w:numPr>
      </w:pPr>
      <w:r>
        <w:t>Running through the mark.  Not clearing out of the protected zone for a kicker.</w:t>
      </w:r>
    </w:p>
    <w:p w14:paraId="2FAC7E9F" w14:textId="0CFD3CBE" w:rsidR="008E6912" w:rsidRDefault="008E6912" w:rsidP="00177AAA">
      <w:pPr>
        <w:pStyle w:val="ListParagraph"/>
        <w:numPr>
          <w:ilvl w:val="0"/>
          <w:numId w:val="1"/>
        </w:numPr>
      </w:pPr>
      <w:r>
        <w:t>Delay of game.  This includes not giving the ball on the full to the player with the free kick, or knocking the ball out of the hands of the player who has the free kick.</w:t>
      </w:r>
    </w:p>
    <w:p w14:paraId="71B956E5" w14:textId="77777777" w:rsidR="00177AAA" w:rsidRDefault="00177AAA" w:rsidP="00177AAA"/>
    <w:p w14:paraId="3B0023BD" w14:textId="4C7B9EC3" w:rsidR="00177AAA" w:rsidRPr="00177AAA" w:rsidRDefault="00177AAA" w:rsidP="00177AAA">
      <w:pPr>
        <w:rPr>
          <w:b/>
          <w:bCs/>
        </w:rPr>
      </w:pPr>
      <w:r>
        <w:rPr>
          <w:b/>
          <w:bCs/>
        </w:rPr>
        <w:t>Yellow Card</w:t>
      </w:r>
    </w:p>
    <w:p w14:paraId="0F67DD95" w14:textId="77777777" w:rsidR="00177AAA" w:rsidRDefault="00177AAA" w:rsidP="00177AAA"/>
    <w:p w14:paraId="1EAC6164" w14:textId="28323DAD" w:rsidR="00177AAA" w:rsidRDefault="00177AAA" w:rsidP="00177AAA">
      <w:r>
        <w:lastRenderedPageBreak/>
        <w:t xml:space="preserve">A </w:t>
      </w:r>
      <w:r>
        <w:t>Yellow Card is issued to a player to get them to “cool off”.  It is to be used to warn players that they need to play footy and if they don’t, there are consequences</w:t>
      </w:r>
      <w:r>
        <w:t>. Examples:</w:t>
      </w:r>
    </w:p>
    <w:p w14:paraId="05638F2B" w14:textId="06C7E582" w:rsidR="00177AAA" w:rsidRDefault="00177AAA" w:rsidP="00177AAA">
      <w:pPr>
        <w:pStyle w:val="ListParagraph"/>
        <w:numPr>
          <w:ilvl w:val="0"/>
          <w:numId w:val="1"/>
        </w:numPr>
      </w:pPr>
      <w:r>
        <w:t xml:space="preserve">A player unhappy with a call argues </w:t>
      </w:r>
      <w:r>
        <w:t>and that player has already been penalized with a 50-meter penalty</w:t>
      </w:r>
      <w:r>
        <w:t xml:space="preserve">. </w:t>
      </w:r>
      <w:r>
        <w:t xml:space="preserve"> In this case, the escalation to a Yellow Card is not only </w:t>
      </w:r>
      <w:proofErr w:type="gramStart"/>
      <w:r>
        <w:t>merited, but</w:t>
      </w:r>
      <w:proofErr w:type="gramEnd"/>
      <w:r>
        <w:t xml:space="preserve"> MUST be issued.</w:t>
      </w:r>
    </w:p>
    <w:p w14:paraId="3D753921" w14:textId="585D9992" w:rsidR="00177AAA" w:rsidRDefault="00177AAA" w:rsidP="00177AAA">
      <w:pPr>
        <w:pStyle w:val="ListParagraph"/>
        <w:numPr>
          <w:ilvl w:val="0"/>
          <w:numId w:val="1"/>
        </w:numPr>
      </w:pPr>
      <w:r>
        <w:t xml:space="preserve">A player </w:t>
      </w:r>
      <w:r>
        <w:t xml:space="preserve">uses foul language directed </w:t>
      </w:r>
      <w:r w:rsidRPr="00177AAA">
        <w:rPr>
          <w:i/>
          <w:iCs/>
        </w:rPr>
        <w:t>at</w:t>
      </w:r>
      <w:r>
        <w:t xml:space="preserve"> the umpire</w:t>
      </w:r>
      <w:r>
        <w:t xml:space="preserve">. </w:t>
      </w:r>
      <w:r>
        <w:t xml:space="preserve"> This means the player says “You are the worst umpire”</w:t>
      </w:r>
      <w:r>
        <w:t xml:space="preserve"> or swears directly at the umpire – making it personal</w:t>
      </w:r>
      <w:r>
        <w:t>.</w:t>
      </w:r>
    </w:p>
    <w:p w14:paraId="5620FF03" w14:textId="67932497" w:rsidR="00177AAA" w:rsidRDefault="00177AAA" w:rsidP="00177AAA">
      <w:pPr>
        <w:pStyle w:val="ListParagraph"/>
        <w:numPr>
          <w:ilvl w:val="0"/>
          <w:numId w:val="1"/>
        </w:numPr>
      </w:pPr>
      <w:r>
        <w:t xml:space="preserve">A dangerous tackle, one in which </w:t>
      </w:r>
      <w:proofErr w:type="gramStart"/>
      <w:r>
        <w:t>player</w:t>
      </w:r>
      <w:proofErr w:type="gramEnd"/>
      <w:r>
        <w:t xml:space="preserve"> safety is a concern, but egregious</w:t>
      </w:r>
      <w:r>
        <w:t xml:space="preserve"> enough that it might cause injury</w:t>
      </w:r>
      <w:r>
        <w:t xml:space="preserve">. </w:t>
      </w:r>
      <w:r>
        <w:t xml:space="preserve"> </w:t>
      </w:r>
      <w:r>
        <w:t>In this case</w:t>
      </w:r>
      <w:r>
        <w:t>, the dangerous tackle merits sending off the player but not quite bad enough to be a reportable offense.  Umpire discretion here is important – player intent would be considered</w:t>
      </w:r>
      <w:r>
        <w:t>.</w:t>
      </w:r>
    </w:p>
    <w:p w14:paraId="45EE8646" w14:textId="77777777" w:rsidR="00177AAA" w:rsidRDefault="00177AAA" w:rsidP="00177AAA"/>
    <w:p w14:paraId="6AA203FE" w14:textId="3ABF1BCB" w:rsidR="00177AAA" w:rsidRPr="00177AAA" w:rsidRDefault="00177AAA" w:rsidP="00177AAA">
      <w:pPr>
        <w:rPr>
          <w:b/>
          <w:bCs/>
        </w:rPr>
      </w:pPr>
      <w:r>
        <w:rPr>
          <w:b/>
          <w:bCs/>
        </w:rPr>
        <w:t>Red</w:t>
      </w:r>
      <w:r>
        <w:rPr>
          <w:b/>
          <w:bCs/>
        </w:rPr>
        <w:t xml:space="preserve"> Card</w:t>
      </w:r>
    </w:p>
    <w:p w14:paraId="64801BEF" w14:textId="77777777" w:rsidR="00177AAA" w:rsidRDefault="00177AAA" w:rsidP="00177AAA"/>
    <w:p w14:paraId="55483BA8" w14:textId="3E28CB98" w:rsidR="00177AAA" w:rsidRDefault="008E6912" w:rsidP="00BF7E84">
      <w:r>
        <w:t>A Red Card is issued to a player in order to remove them from the game.  A Red Card also means that the player is reported and must go to tribunal and is not eligible to compete in any USAFL sanctioned game until the tribunal is completed and any games of suspension have been served.  There is a list of reportable offences in the Laws of the AFL (which are carried over to the Laws of the USAFL).  They are also listed on the Caution/Ejection form (incorporated by reference). Examples:</w:t>
      </w:r>
    </w:p>
    <w:p w14:paraId="2E5564D6" w14:textId="256B1BCE" w:rsidR="008E6912" w:rsidRDefault="008E6912" w:rsidP="008E6912">
      <w:pPr>
        <w:pStyle w:val="ListParagraph"/>
        <w:numPr>
          <w:ilvl w:val="0"/>
          <w:numId w:val="1"/>
        </w:numPr>
      </w:pPr>
      <w:r>
        <w:t>A player earns a second Yellow Card.  By rule this is an automatic Red Card and report.</w:t>
      </w:r>
    </w:p>
    <w:p w14:paraId="0CA57476" w14:textId="74038D99" w:rsidR="008E6912" w:rsidRDefault="008E6912" w:rsidP="008E6912">
      <w:pPr>
        <w:pStyle w:val="ListParagraph"/>
        <w:numPr>
          <w:ilvl w:val="0"/>
          <w:numId w:val="1"/>
        </w:numPr>
      </w:pPr>
      <w:r>
        <w:t>A player who has been penalized with a 50-meter penalty or a Yellow Card continues to verbally abuse the umpire.</w:t>
      </w:r>
    </w:p>
    <w:p w14:paraId="35515E74" w14:textId="6C9F1AA7" w:rsidR="008E6912" w:rsidRDefault="008E6912" w:rsidP="008E6912">
      <w:pPr>
        <w:pStyle w:val="ListParagraph"/>
        <w:numPr>
          <w:ilvl w:val="0"/>
          <w:numId w:val="1"/>
        </w:numPr>
      </w:pPr>
      <w:r>
        <w:t>A dangerous tackle that either causes injury or is egregious and could have caused injury, especially if intent to injure is apparent, such as a player not pulling up from hitting a player who as already disposed of the footy and is not expecting to be hit because the ball is long gone.  A sling tackle (such as a 360</w:t>
      </w:r>
      <w:r w:rsidR="0004318F">
        <w:t>-</w:t>
      </w:r>
      <w:r>
        <w:t>degree spin tackle) could merit a red card</w:t>
      </w:r>
      <w:r w:rsidR="0004318F">
        <w:t xml:space="preserve"> without necessarily having to progress through the lower levels of penalties</w:t>
      </w:r>
      <w:r>
        <w:t>.</w:t>
      </w:r>
    </w:p>
    <w:p w14:paraId="49D5A1F3" w14:textId="77777777" w:rsidR="008E6912" w:rsidRDefault="008E6912" w:rsidP="008E6912"/>
    <w:p w14:paraId="735B92F1" w14:textId="7C85CDA3" w:rsidR="0004318F" w:rsidRDefault="0004318F" w:rsidP="008E6912">
      <w:r>
        <w:t xml:space="preserve">NOTE – In the USAFL, Development Accreditation and Advanced Accreditation Goal and Boundary Umpires are able to report a player.  They are not allowed to Send Off (only field umpires have that right).  If you have a player to </w:t>
      </w:r>
      <w:proofErr w:type="gramStart"/>
      <w:r>
        <w:t>report</w:t>
      </w:r>
      <w:proofErr w:type="gramEnd"/>
      <w:r>
        <w:t xml:space="preserve">, notify a field umpire at the earliest convenience, and then at the end of the period (quarter, half, game) go with the field umpire to notify the team of the reported player that they have been reported.  The reporting </w:t>
      </w:r>
      <w:proofErr w:type="gramStart"/>
      <w:r>
        <w:t>procedures as</w:t>
      </w:r>
      <w:proofErr w:type="gramEnd"/>
      <w:r>
        <w:t xml:space="preserve"> described below will then be in effect.</w:t>
      </w:r>
    </w:p>
    <w:p w14:paraId="384DFE9F" w14:textId="77777777" w:rsidR="0004318F" w:rsidRDefault="0004318F" w:rsidP="008E6912"/>
    <w:p w14:paraId="680AC92C" w14:textId="77777777" w:rsidR="008E6912" w:rsidRDefault="008E6912" w:rsidP="008E6912"/>
    <w:p w14:paraId="00D492ED" w14:textId="497C16C1" w:rsidR="008E6912" w:rsidRDefault="008E6912" w:rsidP="008E6912">
      <w:pPr>
        <w:rPr>
          <w:b/>
          <w:bCs/>
        </w:rPr>
      </w:pPr>
      <w:r>
        <w:rPr>
          <w:b/>
          <w:bCs/>
        </w:rPr>
        <w:t>PROCEDURES TO ADMINISTER PENALTIES</w:t>
      </w:r>
    </w:p>
    <w:p w14:paraId="64CE7EBE" w14:textId="77777777" w:rsidR="008E6912" w:rsidRPr="008E6912" w:rsidRDefault="008E6912" w:rsidP="008E6912"/>
    <w:p w14:paraId="3066F6D0" w14:textId="77777777" w:rsidR="008E6912" w:rsidRPr="00177AAA" w:rsidRDefault="008E6912" w:rsidP="008E6912">
      <w:pPr>
        <w:rPr>
          <w:b/>
          <w:bCs/>
        </w:rPr>
      </w:pPr>
      <w:r w:rsidRPr="00177AAA">
        <w:rPr>
          <w:b/>
          <w:bCs/>
        </w:rPr>
        <w:t>Free Kick</w:t>
      </w:r>
    </w:p>
    <w:p w14:paraId="791747AD" w14:textId="77777777" w:rsidR="008E6912" w:rsidRDefault="008E6912" w:rsidP="008E6912"/>
    <w:p w14:paraId="0D25A7F2" w14:textId="72BC149E" w:rsidR="008E6912" w:rsidRDefault="008E6912" w:rsidP="008E6912">
      <w:r>
        <w:t xml:space="preserve">A Free Kick </w:t>
      </w:r>
      <w:r>
        <w:t>is awarded at the spot of the incident or the position of the ball at the time of the whistle.  There are some procedural issues that are slightly different.</w:t>
      </w:r>
    </w:p>
    <w:p w14:paraId="78A89832" w14:textId="6B6A026A" w:rsidR="008E6912" w:rsidRDefault="0004318F" w:rsidP="008E6912">
      <w:pPr>
        <w:pStyle w:val="ListParagraph"/>
        <w:numPr>
          <w:ilvl w:val="0"/>
          <w:numId w:val="1"/>
        </w:numPr>
      </w:pPr>
      <w:r>
        <w:t>A late hit paid down field (free kick to the nearest offensive player at the fall of the ball).</w:t>
      </w:r>
    </w:p>
    <w:p w14:paraId="067AD6BE" w14:textId="096F9B2E" w:rsidR="0004318F" w:rsidRDefault="0004318F" w:rsidP="008E6912">
      <w:pPr>
        <w:pStyle w:val="ListParagraph"/>
        <w:numPr>
          <w:ilvl w:val="0"/>
          <w:numId w:val="1"/>
        </w:numPr>
      </w:pPr>
      <w:r>
        <w:t>Kick out violation by defense (free kick to full back from the back of the center square).</w:t>
      </w:r>
    </w:p>
    <w:p w14:paraId="1953A069" w14:textId="77777777" w:rsidR="008E6912" w:rsidRDefault="008E6912" w:rsidP="008E6912"/>
    <w:p w14:paraId="383DABCB" w14:textId="77777777" w:rsidR="008E6912" w:rsidRPr="00177AAA" w:rsidRDefault="008E6912" w:rsidP="008E6912">
      <w:pPr>
        <w:rPr>
          <w:b/>
          <w:bCs/>
        </w:rPr>
      </w:pPr>
      <w:r>
        <w:rPr>
          <w:b/>
          <w:bCs/>
        </w:rPr>
        <w:t>50-Meter Penalty</w:t>
      </w:r>
    </w:p>
    <w:p w14:paraId="30F467CF" w14:textId="77777777" w:rsidR="008E6912" w:rsidRDefault="008E6912" w:rsidP="008E6912"/>
    <w:p w14:paraId="2B3F3A9B" w14:textId="239971C9" w:rsidR="008E6912" w:rsidRDefault="008E6912" w:rsidP="008E6912">
      <w:r>
        <w:t xml:space="preserve">A 50-Meter Penalty </w:t>
      </w:r>
      <w:r w:rsidR="0004318F">
        <w:t>is paid from the original spot of the infringement moving directly towards the center of the goal line.  The distance of the award may be less than 50 meters depending on the game</w:t>
      </w:r>
      <w:r>
        <w:t>:</w:t>
      </w:r>
    </w:p>
    <w:p w14:paraId="33B80DF2" w14:textId="757C2F8F" w:rsidR="008E6912" w:rsidRDefault="0004318F" w:rsidP="008E6912">
      <w:pPr>
        <w:pStyle w:val="ListParagraph"/>
        <w:numPr>
          <w:ilvl w:val="0"/>
          <w:numId w:val="1"/>
        </w:numPr>
      </w:pPr>
      <w:r>
        <w:t>Division 1 at USAFL Nationals is paid out at 50 meters.</w:t>
      </w:r>
    </w:p>
    <w:p w14:paraId="36FBDB40" w14:textId="1889B1F1" w:rsidR="008E6912" w:rsidRDefault="0004318F" w:rsidP="008E6912">
      <w:pPr>
        <w:pStyle w:val="ListParagraph"/>
        <w:numPr>
          <w:ilvl w:val="0"/>
          <w:numId w:val="1"/>
        </w:numPr>
      </w:pPr>
      <w:r>
        <w:t xml:space="preserve">All non-Division 1 games at USAFL </w:t>
      </w:r>
      <w:proofErr w:type="gramStart"/>
      <w:r>
        <w:t>Nationals it is</w:t>
      </w:r>
      <w:proofErr w:type="gramEnd"/>
      <w:r>
        <w:t xml:space="preserve"> paid out at 25 meters.</w:t>
      </w:r>
    </w:p>
    <w:p w14:paraId="7716F406" w14:textId="797C9BB1" w:rsidR="008E6912" w:rsidRDefault="0004318F" w:rsidP="008E6912">
      <w:pPr>
        <w:pStyle w:val="ListParagraph"/>
        <w:numPr>
          <w:ilvl w:val="0"/>
          <w:numId w:val="1"/>
        </w:numPr>
      </w:pPr>
      <w:r>
        <w:t xml:space="preserve">USAFL Regional tournaments it is paid out at 25 meters unless the tournament specifies </w:t>
      </w:r>
      <w:proofErr w:type="gramStart"/>
      <w:r>
        <w:t>differently</w:t>
      </w:r>
      <w:proofErr w:type="gramEnd"/>
    </w:p>
    <w:p w14:paraId="469C78D9" w14:textId="6BDF09F8" w:rsidR="008E6912" w:rsidRDefault="0004318F" w:rsidP="008E6912">
      <w:pPr>
        <w:pStyle w:val="ListParagraph"/>
        <w:numPr>
          <w:ilvl w:val="0"/>
          <w:numId w:val="1"/>
        </w:numPr>
      </w:pPr>
      <w:r>
        <w:t xml:space="preserve">Other USAFL matches it is paid out at 25 </w:t>
      </w:r>
      <w:proofErr w:type="gramStart"/>
      <w:r>
        <w:t>meters</w:t>
      </w:r>
      <w:proofErr w:type="gramEnd"/>
    </w:p>
    <w:p w14:paraId="7D0C397F" w14:textId="60118070" w:rsidR="0004318F" w:rsidRDefault="0004318F" w:rsidP="008E6912">
      <w:pPr>
        <w:pStyle w:val="ListParagraph"/>
        <w:numPr>
          <w:ilvl w:val="0"/>
          <w:numId w:val="1"/>
        </w:numPr>
      </w:pPr>
      <w:r>
        <w:t xml:space="preserve">Metro matches (if played on a soccer field or gridiron/football field) </w:t>
      </w:r>
      <w:proofErr w:type="gramStart"/>
      <w:r>
        <w:t>is</w:t>
      </w:r>
      <w:proofErr w:type="gramEnd"/>
      <w:r>
        <w:t xml:space="preserve"> usually paid out at 15 </w:t>
      </w:r>
      <w:proofErr w:type="gramStart"/>
      <w:r>
        <w:t>meters, but</w:t>
      </w:r>
      <w:proofErr w:type="gramEnd"/>
      <w:r>
        <w:t xml:space="preserve"> might differ depending on the metro league rules of the host club.</w:t>
      </w:r>
    </w:p>
    <w:p w14:paraId="7BD5019B" w14:textId="77777777" w:rsidR="008E6912" w:rsidRDefault="008E6912" w:rsidP="008E6912"/>
    <w:p w14:paraId="35ABA347" w14:textId="77777777" w:rsidR="008E6912" w:rsidRPr="00177AAA" w:rsidRDefault="008E6912" w:rsidP="008E6912">
      <w:pPr>
        <w:rPr>
          <w:b/>
          <w:bCs/>
        </w:rPr>
      </w:pPr>
      <w:r>
        <w:rPr>
          <w:b/>
          <w:bCs/>
        </w:rPr>
        <w:t>Yellow Card</w:t>
      </w:r>
    </w:p>
    <w:p w14:paraId="14A399F6" w14:textId="77777777" w:rsidR="008E6912" w:rsidRDefault="008E6912" w:rsidP="008E6912"/>
    <w:p w14:paraId="119243AB" w14:textId="77777777" w:rsidR="0004318F" w:rsidRDefault="008E6912" w:rsidP="0004318F">
      <w:r>
        <w:t xml:space="preserve">A Yellow Card </w:t>
      </w:r>
      <w:r w:rsidR="0004318F">
        <w:t>has a number of procedures:</w:t>
      </w:r>
    </w:p>
    <w:p w14:paraId="047C2B7A" w14:textId="64397ABA" w:rsidR="0004318F" w:rsidRDefault="0004318F" w:rsidP="008E6912">
      <w:pPr>
        <w:pStyle w:val="ListParagraph"/>
        <w:numPr>
          <w:ilvl w:val="0"/>
          <w:numId w:val="1"/>
        </w:numPr>
      </w:pPr>
      <w:r>
        <w:t>T</w:t>
      </w:r>
      <w:r>
        <w:t xml:space="preserve">he player </w:t>
      </w:r>
      <w:r>
        <w:t>must</w:t>
      </w:r>
      <w:r>
        <w:t xml:space="preserve"> leave the field immediately and not participate on field for fifteen (15) minutes of game time.</w:t>
      </w:r>
    </w:p>
    <w:p w14:paraId="08CAB0A9" w14:textId="514E2EF0" w:rsidR="0004318F" w:rsidRDefault="0004318F" w:rsidP="008E6912">
      <w:pPr>
        <w:pStyle w:val="ListParagraph"/>
        <w:numPr>
          <w:ilvl w:val="0"/>
          <w:numId w:val="1"/>
        </w:numPr>
      </w:pPr>
      <w:r>
        <w:t xml:space="preserve">The replacement player may come directly on </w:t>
      </w:r>
      <w:proofErr w:type="gramStart"/>
      <w:r>
        <w:t>field</w:t>
      </w:r>
      <w:proofErr w:type="gramEnd"/>
      <w:r>
        <w:t xml:space="preserve"> (to save time) and does not have to wait for the sent off player to leave the field (same as the blood rule interchange).</w:t>
      </w:r>
    </w:p>
    <w:p w14:paraId="1AE9A8D6" w14:textId="77777777" w:rsidR="0004318F" w:rsidRDefault="0004318F" w:rsidP="008E6912">
      <w:pPr>
        <w:pStyle w:val="ListParagraph"/>
        <w:numPr>
          <w:ilvl w:val="0"/>
          <w:numId w:val="1"/>
        </w:numPr>
      </w:pPr>
      <w:r>
        <w:t>Play cannot resume until the sent off player is off the field.</w:t>
      </w:r>
    </w:p>
    <w:p w14:paraId="59B4544D" w14:textId="77777777" w:rsidR="0004318F" w:rsidRDefault="0004318F" w:rsidP="008E6912">
      <w:pPr>
        <w:pStyle w:val="ListParagraph"/>
        <w:numPr>
          <w:ilvl w:val="0"/>
          <w:numId w:val="1"/>
        </w:numPr>
      </w:pPr>
      <w:r>
        <w:t>The free kick is awarded to the offended player, or if for umpire abuse, the nearest player of the offended team.</w:t>
      </w:r>
    </w:p>
    <w:p w14:paraId="353C7598" w14:textId="02508AF8" w:rsidR="008E6912" w:rsidRDefault="0004318F" w:rsidP="008E6912">
      <w:pPr>
        <w:pStyle w:val="ListParagraph"/>
        <w:numPr>
          <w:ilvl w:val="0"/>
          <w:numId w:val="1"/>
        </w:numPr>
      </w:pPr>
      <w:r>
        <w:t>A 50-meter penalty is awarded (see procedure above for the 50-meter penalty).</w:t>
      </w:r>
    </w:p>
    <w:p w14:paraId="5BE30EC3" w14:textId="39FFCC4A" w:rsidR="0004318F" w:rsidRDefault="0004318F" w:rsidP="0004318F">
      <w:pPr>
        <w:pStyle w:val="ListParagraph"/>
        <w:numPr>
          <w:ilvl w:val="0"/>
          <w:numId w:val="1"/>
        </w:numPr>
      </w:pPr>
      <w:r>
        <w:t>The reporting umpire must complete the Caution/Ejection form immediately following the game</w:t>
      </w:r>
      <w:r>
        <w:t xml:space="preserve"> (form available here in the USAFL UA website [LINK].</w:t>
      </w:r>
    </w:p>
    <w:p w14:paraId="6B781C49" w14:textId="77777777" w:rsidR="008E6912" w:rsidRDefault="008E6912" w:rsidP="008E6912"/>
    <w:p w14:paraId="79E21513" w14:textId="77777777" w:rsidR="008E6912" w:rsidRPr="00177AAA" w:rsidRDefault="008E6912" w:rsidP="008E6912">
      <w:pPr>
        <w:rPr>
          <w:b/>
          <w:bCs/>
        </w:rPr>
      </w:pPr>
      <w:r>
        <w:rPr>
          <w:b/>
          <w:bCs/>
        </w:rPr>
        <w:t>Red Card</w:t>
      </w:r>
    </w:p>
    <w:p w14:paraId="714F8424" w14:textId="77777777" w:rsidR="008E6912" w:rsidRDefault="008E6912" w:rsidP="008E6912"/>
    <w:p w14:paraId="312230BE" w14:textId="0832650A" w:rsidR="0004318F" w:rsidRDefault="0004318F" w:rsidP="0004318F">
      <w:pPr>
        <w:pStyle w:val="ListParagraph"/>
        <w:numPr>
          <w:ilvl w:val="0"/>
          <w:numId w:val="1"/>
        </w:numPr>
      </w:pPr>
      <w:r>
        <w:t xml:space="preserve">The player must leave the field immediately and </w:t>
      </w:r>
      <w:r>
        <w:t xml:space="preserve">is not eligible to </w:t>
      </w:r>
      <w:r>
        <w:t xml:space="preserve">participate </w:t>
      </w:r>
      <w:r>
        <w:t>in any USAFL sanctioned game until the tribunal is completed and any games of suspension have been served.</w:t>
      </w:r>
    </w:p>
    <w:p w14:paraId="07B4C244" w14:textId="1B7553C2" w:rsidR="0004318F" w:rsidRDefault="0004318F" w:rsidP="0004318F">
      <w:pPr>
        <w:pStyle w:val="ListParagraph"/>
        <w:numPr>
          <w:ilvl w:val="0"/>
          <w:numId w:val="1"/>
        </w:numPr>
      </w:pPr>
      <w:r>
        <w:lastRenderedPageBreak/>
        <w:t xml:space="preserve">The </w:t>
      </w:r>
      <w:r>
        <w:t xml:space="preserve">team of the reported </w:t>
      </w:r>
      <w:r>
        <w:t xml:space="preserve">player </w:t>
      </w:r>
      <w:r>
        <w:t xml:space="preserve">plays one player short for fifteen (15) minutes of game time.  After the fifteen minutes have expired, the replacement player </w:t>
      </w:r>
      <w:r>
        <w:t xml:space="preserve">may come directly on </w:t>
      </w:r>
      <w:proofErr w:type="gramStart"/>
      <w:r>
        <w:t>field</w:t>
      </w:r>
      <w:proofErr w:type="gramEnd"/>
      <w:r>
        <w:t>.</w:t>
      </w:r>
      <w:r>
        <w:t xml:space="preserve">  The field umpire, at the time of the Red Card being issued, should confer with both teams to let them know when that time will occur, and involve the game’s </w:t>
      </w:r>
      <w:proofErr w:type="gramStart"/>
      <w:r>
        <w:t>time keeper</w:t>
      </w:r>
      <w:proofErr w:type="gramEnd"/>
      <w:r>
        <w:t xml:space="preserve"> if necessary.</w:t>
      </w:r>
    </w:p>
    <w:p w14:paraId="3C8D6AFE" w14:textId="77777777" w:rsidR="0004318F" w:rsidRDefault="0004318F" w:rsidP="0004318F">
      <w:pPr>
        <w:pStyle w:val="ListParagraph"/>
        <w:numPr>
          <w:ilvl w:val="0"/>
          <w:numId w:val="1"/>
        </w:numPr>
      </w:pPr>
      <w:r>
        <w:t>Play cannot resume until the sent off player is off the field.</w:t>
      </w:r>
    </w:p>
    <w:p w14:paraId="184E6645" w14:textId="77777777" w:rsidR="0004318F" w:rsidRDefault="0004318F" w:rsidP="0004318F">
      <w:pPr>
        <w:pStyle w:val="ListParagraph"/>
        <w:numPr>
          <w:ilvl w:val="0"/>
          <w:numId w:val="1"/>
        </w:numPr>
      </w:pPr>
      <w:r>
        <w:t>The free kick is awarded to the offended player, or if for umpire abuse, the nearest player of the offended team.</w:t>
      </w:r>
    </w:p>
    <w:p w14:paraId="12B6304C" w14:textId="77777777" w:rsidR="0004318F" w:rsidRDefault="0004318F" w:rsidP="0004318F">
      <w:pPr>
        <w:pStyle w:val="ListParagraph"/>
        <w:numPr>
          <w:ilvl w:val="0"/>
          <w:numId w:val="1"/>
        </w:numPr>
      </w:pPr>
      <w:r>
        <w:t>A 50-meter penalty is awarded (see procedure above for the 50-meter penalty).</w:t>
      </w:r>
    </w:p>
    <w:p w14:paraId="4BB58820" w14:textId="29C5E3FD" w:rsidR="0004318F" w:rsidRDefault="0004318F" w:rsidP="0004318F">
      <w:pPr>
        <w:pStyle w:val="ListParagraph"/>
        <w:numPr>
          <w:ilvl w:val="0"/>
          <w:numId w:val="1"/>
        </w:numPr>
      </w:pPr>
      <w:r>
        <w:t>At the conclusion of the match, the reporting umpire must notify the coach of the team of the reported player that the player has been reported and must go to tribunal.  If this occurs during a USAFL run match (Nationals or Regionals), there is a tribunal process in place that will be completed as quickly as possible before the player’s next scheduled game.  All other reports will be sent to the USAFL within 48 hours for a tribunal to be convened.</w:t>
      </w:r>
    </w:p>
    <w:p w14:paraId="43441A4F" w14:textId="789DBEF8" w:rsidR="0004318F" w:rsidRDefault="0004318F" w:rsidP="0004318F">
      <w:pPr>
        <w:pStyle w:val="ListParagraph"/>
        <w:numPr>
          <w:ilvl w:val="0"/>
          <w:numId w:val="1"/>
        </w:numPr>
      </w:pPr>
      <w:r>
        <w:t>The reporting umpire must complete the Caution/Ejection form immediately following the game (for USAFL run match (Nationals or Regionals).  For all other matches the time limit is 48 hours.  This document is used to convene the tribunal.  Failure to complete the form would result in the report being thrown out (negating the purpose of reporting the player in the first place).</w:t>
      </w:r>
    </w:p>
    <w:p w14:paraId="5B515279" w14:textId="2795C3CD" w:rsidR="0004318F" w:rsidRDefault="0004318F" w:rsidP="0004318F">
      <w:pPr>
        <w:pStyle w:val="ListParagraph"/>
        <w:numPr>
          <w:ilvl w:val="0"/>
          <w:numId w:val="1"/>
        </w:numPr>
      </w:pPr>
      <w:r>
        <w:t>The reporting umpire may be required to attend the tribunal (when a Not Guilty plea is entered) and submit evidence and answer questions.  This would be coordinated so that all required attendees are able to be part of the tribunal (including video conference if necessary).</w:t>
      </w:r>
    </w:p>
    <w:p w14:paraId="4AA2F12B" w14:textId="77777777" w:rsidR="008E6912" w:rsidRDefault="008E6912" w:rsidP="008E6912"/>
    <w:p w14:paraId="5E9074B2" w14:textId="77777777" w:rsidR="0004318F" w:rsidRDefault="0004318F" w:rsidP="0004318F"/>
    <w:p w14:paraId="66D9CB2B" w14:textId="47EEF130" w:rsidR="0004318F" w:rsidRDefault="0004318F" w:rsidP="0004318F">
      <w:pPr>
        <w:rPr>
          <w:b/>
          <w:bCs/>
        </w:rPr>
      </w:pPr>
      <w:r>
        <w:rPr>
          <w:b/>
          <w:bCs/>
        </w:rPr>
        <w:t>MATCH CONTROL TECHNIQUES</w:t>
      </w:r>
    </w:p>
    <w:p w14:paraId="4C543026" w14:textId="77777777" w:rsidR="0004318F" w:rsidRPr="008E6912" w:rsidRDefault="0004318F" w:rsidP="0004318F"/>
    <w:p w14:paraId="1E3135E6" w14:textId="62589682" w:rsidR="0004318F" w:rsidRDefault="0004318F" w:rsidP="0004318F">
      <w:r>
        <w:t>There are additional methods to send a message to players that they need to stay in control and within the rules of the game, or penalties may be forthcoming.</w:t>
      </w:r>
    </w:p>
    <w:p w14:paraId="4E9A981A" w14:textId="77777777" w:rsidR="0004318F" w:rsidRDefault="0004318F" w:rsidP="0004318F"/>
    <w:p w14:paraId="2D180917" w14:textId="288BF4C6" w:rsidR="0004318F" w:rsidRDefault="0004318F" w:rsidP="0004318F">
      <w:pPr>
        <w:pStyle w:val="ListParagraph"/>
        <w:numPr>
          <w:ilvl w:val="0"/>
          <w:numId w:val="1"/>
        </w:numPr>
      </w:pPr>
      <w:r>
        <w:t>At the start of the match when teams are lined up: remind players that back chat is not tolerated.  Sample language, “The first offence is a warning. The second offence is a 50-meter penalty. The third offense is a Yellow Card…. You have all received your warning. Are there any questions?”  Then when it happens in the game you pay a 50-meter penalty because they were all warned and had a chance to ask questions.</w:t>
      </w:r>
    </w:p>
    <w:p w14:paraId="7CBD8F1E" w14:textId="77114621" w:rsidR="0004318F" w:rsidRDefault="0004318F" w:rsidP="0004318F">
      <w:pPr>
        <w:pStyle w:val="ListParagraph"/>
        <w:numPr>
          <w:ilvl w:val="0"/>
          <w:numId w:val="1"/>
        </w:numPr>
      </w:pPr>
      <w:r>
        <w:t xml:space="preserve">If a player gets mouthy, being loud enough for everyone to hear, but is not speaking directly at you (in other words, the player is voicing an opinion about the umpire but knows not to do so directly at the umpire (yes, this is a player tactic).  Ask the player, “Are you talking to me?”  Smart players will know that they have been heard and you are about </w:t>
      </w:r>
      <w:r>
        <w:lastRenderedPageBreak/>
        <w:t>to issue a penalty for back chat.  Less smart players might actually answer in the affirmative (yes, this has happened), in which case, blow the whistle and pay the 50-meter penalty.</w:t>
      </w:r>
    </w:p>
    <w:p w14:paraId="1307DADD" w14:textId="02B5BDA3" w:rsidR="0004318F" w:rsidRDefault="0004318F" w:rsidP="0004318F">
      <w:pPr>
        <w:pStyle w:val="ListParagraph"/>
        <w:numPr>
          <w:ilvl w:val="0"/>
          <w:numId w:val="1"/>
        </w:numPr>
      </w:pPr>
      <w:r>
        <w:t>Players away from play are elbowing each other and it starts to get a bit worse (elbows start to come up, rather than shoulder bumps).  You, as the second, or third field umpire, could approach the players and ask them to keep the elbows down.  For example, you could say, “Hey, Guys… this has been a good, clean game so far.  Let’s not get out of control, because I don’t want to get my cards out – I really hate having to do paperwork and you don’t want to have to watch from the sideline.”  Yes, this has been used and yes, it works, because the message just got sent (without a whistle) that you are watching and if they keep going there will be consequences for them.</w:t>
      </w:r>
    </w:p>
    <w:p w14:paraId="6B134D7C" w14:textId="77777777" w:rsidR="0004318F" w:rsidRPr="008E6912" w:rsidRDefault="0004318F" w:rsidP="008E6912"/>
    <w:sectPr w:rsidR="0004318F" w:rsidRPr="008E6912" w:rsidSect="009C006F">
      <w:headerReference w:type="even" r:id="rId8"/>
      <w:headerReference w:type="default" r:id="rId9"/>
      <w:footerReference w:type="default" r:id="rId10"/>
      <w:headerReference w:type="first" r:id="rId11"/>
      <w:footerReference w:type="first" r:id="rId12"/>
      <w:pgSz w:w="12240" w:h="15840" w:code="1"/>
      <w:pgMar w:top="1800" w:right="1260" w:bottom="1440" w:left="1440" w:header="540" w:footer="720" w:gutter="0"/>
      <w:cols w:space="720" w:equalWidth="0">
        <w:col w:w="954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BF36" w14:textId="77777777" w:rsidR="009F0782" w:rsidRDefault="009F0782" w:rsidP="00007172">
      <w:r>
        <w:separator/>
      </w:r>
    </w:p>
  </w:endnote>
  <w:endnote w:type="continuationSeparator" w:id="0">
    <w:p w14:paraId="19645571" w14:textId="77777777" w:rsidR="009F0782" w:rsidRDefault="009F0782" w:rsidP="0000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75BA" w14:textId="410E99D1" w:rsidR="00A00962" w:rsidRDefault="0004318F" w:rsidP="00007172">
    <w:pPr>
      <w:pStyle w:val="Footer"/>
    </w:pPr>
    <w:r>
      <w:rPr>
        <w:noProof/>
      </w:rPr>
      <w:object w:dxaOrig="1440" w:dyaOrig="1440" w14:anchorId="7770C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5.8pt;margin-top:-28.3pt;width:139.95pt;height:41.15pt;z-index:251657216;visibility:visible;mso-wrap-edited:f">
          <v:imagedata r:id="rId1" o:title=""/>
          <w10:wrap type="topAndBottom"/>
        </v:shape>
        <o:OLEObject Type="Embed" ProgID="Word.Picture.8" ShapeID="_x0000_s1026" DrawAspect="Content" ObjectID="_1759929508" r:id="rId2"/>
      </w:obje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C4FD" w14:textId="77777777" w:rsidR="009C006F" w:rsidRDefault="0004318F" w:rsidP="00007172">
    <w:pPr>
      <w:pStyle w:val="Footer"/>
    </w:pPr>
    <w:r>
      <w:rPr>
        <w:noProof/>
      </w:rPr>
      <w:object w:dxaOrig="1440" w:dyaOrig="1440" w14:anchorId="4AA8C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7.8pt;margin-top:-16.3pt;width:139.95pt;height:41.15pt;z-index:251658240;visibility:visible;mso-wrap-edited:f">
          <v:imagedata r:id="rId1" o:title=""/>
          <w10:wrap type="topAndBottom"/>
        </v:shape>
        <o:OLEObject Type="Embed" ProgID="Word.Picture.8" ShapeID="_x0000_s1027" DrawAspect="Content" ObjectID="_1759929509"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395D" w14:textId="77777777" w:rsidR="009F0782" w:rsidRDefault="009F0782" w:rsidP="00007172">
      <w:r>
        <w:separator/>
      </w:r>
    </w:p>
  </w:footnote>
  <w:footnote w:type="continuationSeparator" w:id="0">
    <w:p w14:paraId="1AEEC9BA" w14:textId="77777777" w:rsidR="009F0782" w:rsidRDefault="009F0782" w:rsidP="0000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365F91"/>
      </w:tblBorders>
      <w:tblCellMar>
        <w:left w:w="115" w:type="dxa"/>
        <w:bottom w:w="58" w:type="dxa"/>
        <w:right w:w="115" w:type="dxa"/>
      </w:tblCellMar>
      <w:tblLook w:val="00A0" w:firstRow="1" w:lastRow="0" w:firstColumn="1" w:lastColumn="0" w:noHBand="0" w:noVBand="0"/>
    </w:tblPr>
    <w:tblGrid>
      <w:gridCol w:w="1430"/>
      <w:gridCol w:w="8110"/>
    </w:tblGrid>
    <w:tr w:rsidR="009C006F" w:rsidRPr="001C2833" w14:paraId="100930F5" w14:textId="77777777">
      <w:trPr>
        <w:trHeight w:hRule="exact" w:val="648"/>
      </w:trPr>
      <w:tc>
        <w:tcPr>
          <w:tcW w:w="1391" w:type="dxa"/>
          <w:tcBorders>
            <w:bottom w:val="single" w:sz="4" w:space="0" w:color="365F91"/>
          </w:tcBorders>
        </w:tcPr>
        <w:p w14:paraId="222FD15F" w14:textId="77777777" w:rsidR="009C006F" w:rsidRPr="00807348" w:rsidRDefault="00971FA7" w:rsidP="00007172">
          <w:pPr>
            <w:rPr>
              <w:noProof/>
            </w:rPr>
          </w:pPr>
          <w:r>
            <w:rPr>
              <w:noProof/>
            </w:rPr>
            <w:drawing>
              <wp:inline distT="0" distB="0" distL="0" distR="0" wp14:anchorId="00A0B475" wp14:editId="3037AC32">
                <wp:extent cx="739140" cy="388620"/>
                <wp:effectExtent l="19050" t="0" r="3810" b="0"/>
                <wp:docPr id="5" name="Picture 5" descr="USAF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AFL Logo"/>
                        <pic:cNvPicPr>
                          <a:picLocks noChangeAspect="1" noChangeArrowheads="1"/>
                        </pic:cNvPicPr>
                      </pic:nvPicPr>
                      <pic:blipFill>
                        <a:blip r:embed="rId1"/>
                        <a:srcRect/>
                        <a:stretch>
                          <a:fillRect/>
                        </a:stretch>
                      </pic:blipFill>
                      <pic:spPr bwMode="auto">
                        <a:xfrm>
                          <a:off x="0" y="0"/>
                          <a:ext cx="739140" cy="388620"/>
                        </a:xfrm>
                        <a:prstGeom prst="rect">
                          <a:avLst/>
                        </a:prstGeom>
                        <a:noFill/>
                        <a:ln w="9525">
                          <a:noFill/>
                          <a:miter lim="800000"/>
                          <a:headEnd/>
                          <a:tailEnd/>
                        </a:ln>
                      </pic:spPr>
                    </pic:pic>
                  </a:graphicData>
                </a:graphic>
              </wp:inline>
            </w:drawing>
          </w:r>
        </w:p>
      </w:tc>
      <w:tc>
        <w:tcPr>
          <w:tcW w:w="9524" w:type="dxa"/>
          <w:tcBorders>
            <w:bottom w:val="single" w:sz="4" w:space="0" w:color="365F91"/>
          </w:tcBorders>
          <w:vAlign w:val="center"/>
        </w:tcPr>
        <w:p w14:paraId="1F7FDCB1" w14:textId="77777777" w:rsidR="009C006F" w:rsidRPr="001C2833" w:rsidRDefault="009C006F" w:rsidP="00007172">
          <w:pPr>
            <w:pStyle w:val="Header"/>
          </w:pPr>
          <w:smartTag w:uri="urn:schemas-microsoft-com:office:smarttags" w:element="country-region">
            <w:smartTag w:uri="urn:schemas-microsoft-com:office:smarttags" w:element="place">
              <w:r w:rsidRPr="001C2833">
                <w:t>United States</w:t>
              </w:r>
            </w:smartTag>
          </w:smartTag>
          <w:r w:rsidRPr="001C2833">
            <w:t xml:space="preserve"> Australian Football League</w:t>
          </w:r>
        </w:p>
        <w:p w14:paraId="0742281A" w14:textId="77777777" w:rsidR="009C006F" w:rsidRPr="001C2833" w:rsidRDefault="009C006F" w:rsidP="00007172">
          <w:pPr>
            <w:pStyle w:val="Header"/>
          </w:pPr>
          <w:r w:rsidRPr="001C2833">
            <w:t>A 501(C)3 Not-For-Profit Organization</w:t>
          </w:r>
        </w:p>
      </w:tc>
    </w:tr>
  </w:tbl>
  <w:p w14:paraId="4BA7F3BB" w14:textId="77777777" w:rsidR="009C006F" w:rsidRDefault="009C006F" w:rsidP="00007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9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58" w:type="dxa"/>
        <w:right w:w="115" w:type="dxa"/>
      </w:tblCellMar>
      <w:tblLook w:val="00A0" w:firstRow="1" w:lastRow="0" w:firstColumn="1" w:lastColumn="0" w:noHBand="0" w:noVBand="0"/>
    </w:tblPr>
    <w:tblGrid>
      <w:gridCol w:w="2304"/>
      <w:gridCol w:w="4590"/>
      <w:gridCol w:w="2304"/>
    </w:tblGrid>
    <w:tr w:rsidR="00623710" w:rsidRPr="001C2833" w14:paraId="3DAB8C60" w14:textId="77777777" w:rsidTr="00623710">
      <w:tc>
        <w:tcPr>
          <w:tcW w:w="2304" w:type="dxa"/>
          <w:vAlign w:val="center"/>
        </w:tcPr>
        <w:p w14:paraId="3C31D9C4" w14:textId="77777777" w:rsidR="00623710" w:rsidRPr="00807348" w:rsidRDefault="00623710" w:rsidP="00623710">
          <w:pPr>
            <w:jc w:val="center"/>
          </w:pPr>
          <w:r>
            <w:rPr>
              <w:noProof/>
            </w:rPr>
            <w:drawing>
              <wp:inline distT="0" distB="0" distL="0" distR="0" wp14:anchorId="7935095A" wp14:editId="02B4B0AB">
                <wp:extent cx="1204779" cy="638175"/>
                <wp:effectExtent l="0" t="0" r="0" b="0"/>
                <wp:docPr id="576121744" name="Picture 576121744" descr="USAF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L Logo"/>
                        <pic:cNvPicPr>
                          <a:picLocks noChangeAspect="1" noChangeArrowheads="1"/>
                        </pic:cNvPicPr>
                      </pic:nvPicPr>
                      <pic:blipFill>
                        <a:blip r:embed="rId1"/>
                        <a:srcRect/>
                        <a:stretch>
                          <a:fillRect/>
                        </a:stretch>
                      </pic:blipFill>
                      <pic:spPr bwMode="auto">
                        <a:xfrm>
                          <a:off x="0" y="0"/>
                          <a:ext cx="1216217" cy="644234"/>
                        </a:xfrm>
                        <a:prstGeom prst="rect">
                          <a:avLst/>
                        </a:prstGeom>
                        <a:noFill/>
                        <a:ln w="9525">
                          <a:noFill/>
                          <a:miter lim="800000"/>
                          <a:headEnd/>
                          <a:tailEnd/>
                        </a:ln>
                      </pic:spPr>
                    </pic:pic>
                  </a:graphicData>
                </a:graphic>
              </wp:inline>
            </w:drawing>
          </w:r>
        </w:p>
      </w:tc>
      <w:tc>
        <w:tcPr>
          <w:tcW w:w="4590" w:type="dxa"/>
          <w:vAlign w:val="center"/>
        </w:tcPr>
        <w:p w14:paraId="5F7C03DA" w14:textId="77777777" w:rsidR="00623710" w:rsidRPr="001C2833" w:rsidRDefault="00623710" w:rsidP="00623710">
          <w:pPr>
            <w:pStyle w:val="Header"/>
            <w:jc w:val="center"/>
          </w:pPr>
          <w:smartTag w:uri="urn:schemas-microsoft-com:office:smarttags" w:element="country-region">
            <w:smartTag w:uri="urn:schemas-microsoft-com:office:smarttags" w:element="place">
              <w:r w:rsidRPr="001C2833">
                <w:t>United States</w:t>
              </w:r>
            </w:smartTag>
          </w:smartTag>
          <w:r w:rsidRPr="001C2833">
            <w:t xml:space="preserve"> Australian Football League</w:t>
          </w:r>
        </w:p>
        <w:p w14:paraId="33AC9F42" w14:textId="77777777" w:rsidR="00623710" w:rsidRPr="001C2833" w:rsidRDefault="00623710" w:rsidP="00623710">
          <w:pPr>
            <w:pStyle w:val="Header"/>
            <w:jc w:val="center"/>
          </w:pPr>
          <w:r w:rsidRPr="001C2833">
            <w:t>A 501(C)3 Not-For-Profit Organization</w:t>
          </w:r>
        </w:p>
        <w:p w14:paraId="00667162" w14:textId="77777777" w:rsidR="00623710" w:rsidRDefault="0004318F" w:rsidP="00623710">
          <w:pPr>
            <w:pStyle w:val="Header"/>
            <w:jc w:val="center"/>
          </w:pPr>
          <w:hyperlink r:id="rId2" w:history="1">
            <w:r w:rsidR="00623710" w:rsidRPr="0031188B">
              <w:rPr>
                <w:rStyle w:val="Hyperlink"/>
              </w:rPr>
              <w:t>www.usaflua.org</w:t>
            </w:r>
          </w:hyperlink>
        </w:p>
        <w:p w14:paraId="75187E3C" w14:textId="77777777" w:rsidR="00623710" w:rsidRPr="001C2833" w:rsidRDefault="00623710" w:rsidP="00623710">
          <w:pPr>
            <w:pStyle w:val="Header"/>
            <w:jc w:val="center"/>
          </w:pPr>
        </w:p>
      </w:tc>
      <w:tc>
        <w:tcPr>
          <w:tcW w:w="2304" w:type="dxa"/>
          <w:vAlign w:val="center"/>
        </w:tcPr>
        <w:p w14:paraId="47AFC87F" w14:textId="77777777" w:rsidR="00623710" w:rsidRPr="001C2833" w:rsidRDefault="00623710" w:rsidP="00623710">
          <w:pPr>
            <w:pStyle w:val="Header"/>
            <w:jc w:val="center"/>
          </w:pPr>
          <w:r>
            <w:rPr>
              <w:noProof/>
            </w:rPr>
            <w:drawing>
              <wp:inline distT="0" distB="0" distL="0" distR="0" wp14:anchorId="68EA440B" wp14:editId="7E41557A">
                <wp:extent cx="843248" cy="750570"/>
                <wp:effectExtent l="0" t="0" r="0" b="0"/>
                <wp:docPr id="920543868" name="Picture 920543868" descr="A logo of a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543868" name="Picture 920543868" descr="A logo of a football&#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3527" cy="777521"/>
                        </a:xfrm>
                        <a:prstGeom prst="rect">
                          <a:avLst/>
                        </a:prstGeom>
                        <a:noFill/>
                        <a:ln>
                          <a:noFill/>
                        </a:ln>
                      </pic:spPr>
                    </pic:pic>
                  </a:graphicData>
                </a:graphic>
              </wp:inline>
            </w:drawing>
          </w:r>
        </w:p>
      </w:tc>
    </w:tr>
  </w:tbl>
  <w:p w14:paraId="7CF3424E" w14:textId="77777777" w:rsidR="00A00962" w:rsidRDefault="00A00962" w:rsidP="00007172">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9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58" w:type="dxa"/>
        <w:right w:w="115" w:type="dxa"/>
      </w:tblCellMar>
      <w:tblLook w:val="00A0" w:firstRow="1" w:lastRow="0" w:firstColumn="1" w:lastColumn="0" w:noHBand="0" w:noVBand="0"/>
    </w:tblPr>
    <w:tblGrid>
      <w:gridCol w:w="2304"/>
      <w:gridCol w:w="4590"/>
      <w:gridCol w:w="2304"/>
    </w:tblGrid>
    <w:tr w:rsidR="009B4C60" w:rsidRPr="001C2833" w14:paraId="63EA848B" w14:textId="4E4F12E7" w:rsidTr="006A2BA0">
      <w:tc>
        <w:tcPr>
          <w:tcW w:w="2304" w:type="dxa"/>
          <w:vAlign w:val="center"/>
        </w:tcPr>
        <w:p w14:paraId="67C53D3E" w14:textId="77777777" w:rsidR="009B4C60" w:rsidRPr="00807348" w:rsidRDefault="009B4C60" w:rsidP="006A2BA0">
          <w:pPr>
            <w:jc w:val="center"/>
          </w:pPr>
          <w:r>
            <w:rPr>
              <w:noProof/>
            </w:rPr>
            <w:drawing>
              <wp:inline distT="0" distB="0" distL="0" distR="0" wp14:anchorId="3B9C170B" wp14:editId="4445106E">
                <wp:extent cx="1204779" cy="638175"/>
                <wp:effectExtent l="0" t="0" r="0" b="0"/>
                <wp:docPr id="1" name="Picture 1" descr="USAF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L Logo"/>
                        <pic:cNvPicPr>
                          <a:picLocks noChangeAspect="1" noChangeArrowheads="1"/>
                        </pic:cNvPicPr>
                      </pic:nvPicPr>
                      <pic:blipFill>
                        <a:blip r:embed="rId1"/>
                        <a:srcRect/>
                        <a:stretch>
                          <a:fillRect/>
                        </a:stretch>
                      </pic:blipFill>
                      <pic:spPr bwMode="auto">
                        <a:xfrm>
                          <a:off x="0" y="0"/>
                          <a:ext cx="1216217" cy="644234"/>
                        </a:xfrm>
                        <a:prstGeom prst="rect">
                          <a:avLst/>
                        </a:prstGeom>
                        <a:noFill/>
                        <a:ln w="9525">
                          <a:noFill/>
                          <a:miter lim="800000"/>
                          <a:headEnd/>
                          <a:tailEnd/>
                        </a:ln>
                      </pic:spPr>
                    </pic:pic>
                  </a:graphicData>
                </a:graphic>
              </wp:inline>
            </w:drawing>
          </w:r>
        </w:p>
      </w:tc>
      <w:tc>
        <w:tcPr>
          <w:tcW w:w="4590" w:type="dxa"/>
          <w:vAlign w:val="center"/>
        </w:tcPr>
        <w:p w14:paraId="14CB7441" w14:textId="77777777" w:rsidR="009B4C60" w:rsidRPr="001C2833" w:rsidRDefault="009B4C60" w:rsidP="009B4C60">
          <w:pPr>
            <w:pStyle w:val="Header"/>
            <w:jc w:val="center"/>
          </w:pPr>
          <w:smartTag w:uri="urn:schemas-microsoft-com:office:smarttags" w:element="country-region">
            <w:smartTag w:uri="urn:schemas-microsoft-com:office:smarttags" w:element="place">
              <w:r w:rsidRPr="001C2833">
                <w:t>United States</w:t>
              </w:r>
            </w:smartTag>
          </w:smartTag>
          <w:r w:rsidRPr="001C2833">
            <w:t xml:space="preserve"> Australian Football League</w:t>
          </w:r>
        </w:p>
        <w:p w14:paraId="5C379756" w14:textId="77777777" w:rsidR="009B4C60" w:rsidRPr="001C2833" w:rsidRDefault="009B4C60" w:rsidP="009B4C60">
          <w:pPr>
            <w:pStyle w:val="Header"/>
            <w:jc w:val="center"/>
          </w:pPr>
          <w:r w:rsidRPr="001C2833">
            <w:t>A 501(C)3 Not-For-Profit Organization</w:t>
          </w:r>
        </w:p>
        <w:p w14:paraId="056C99A9" w14:textId="5E65616F" w:rsidR="009B4C60" w:rsidRDefault="0004318F" w:rsidP="009B4C60">
          <w:pPr>
            <w:pStyle w:val="Header"/>
            <w:jc w:val="center"/>
          </w:pPr>
          <w:hyperlink r:id="rId2" w:history="1">
            <w:r w:rsidR="006A2BA0" w:rsidRPr="0031188B">
              <w:rPr>
                <w:rStyle w:val="Hyperlink"/>
              </w:rPr>
              <w:t>www.usaflua.org</w:t>
            </w:r>
          </w:hyperlink>
        </w:p>
        <w:p w14:paraId="68A38321" w14:textId="0A886013" w:rsidR="009B4C60" w:rsidRPr="001C2833" w:rsidRDefault="009B4C60" w:rsidP="009B4C60">
          <w:pPr>
            <w:pStyle w:val="Header"/>
            <w:jc w:val="center"/>
          </w:pPr>
        </w:p>
      </w:tc>
      <w:tc>
        <w:tcPr>
          <w:tcW w:w="2304" w:type="dxa"/>
          <w:vAlign w:val="center"/>
        </w:tcPr>
        <w:p w14:paraId="4A951949" w14:textId="174EF96B" w:rsidR="009B4C60" w:rsidRPr="001C2833" w:rsidRDefault="005431DE" w:rsidP="006A2BA0">
          <w:pPr>
            <w:pStyle w:val="Header"/>
            <w:jc w:val="center"/>
          </w:pPr>
          <w:r>
            <w:rPr>
              <w:noProof/>
            </w:rPr>
            <w:drawing>
              <wp:inline distT="0" distB="0" distL="0" distR="0" wp14:anchorId="4BC33BD6" wp14:editId="0135DDBE">
                <wp:extent cx="843248" cy="750570"/>
                <wp:effectExtent l="0" t="0" r="0" b="0"/>
                <wp:docPr id="597582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3527" cy="777521"/>
                        </a:xfrm>
                        <a:prstGeom prst="rect">
                          <a:avLst/>
                        </a:prstGeom>
                        <a:noFill/>
                        <a:ln>
                          <a:noFill/>
                        </a:ln>
                      </pic:spPr>
                    </pic:pic>
                  </a:graphicData>
                </a:graphic>
              </wp:inline>
            </w:drawing>
          </w:r>
        </w:p>
      </w:tc>
    </w:tr>
  </w:tbl>
  <w:p w14:paraId="36EBB67E" w14:textId="77777777" w:rsidR="005307DB" w:rsidRDefault="005307DB" w:rsidP="00007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83679"/>
    <w:multiLevelType w:val="hybridMultilevel"/>
    <w:tmpl w:val="472CB9A0"/>
    <w:lvl w:ilvl="0" w:tplc="6938EF76">
      <w:start w:val="202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0518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99"/>
    <w:rsid w:val="0000484C"/>
    <w:rsid w:val="00007172"/>
    <w:rsid w:val="000075F1"/>
    <w:rsid w:val="00021AAD"/>
    <w:rsid w:val="000302B8"/>
    <w:rsid w:val="000343FD"/>
    <w:rsid w:val="0004318F"/>
    <w:rsid w:val="000526D7"/>
    <w:rsid w:val="00065337"/>
    <w:rsid w:val="00067CDD"/>
    <w:rsid w:val="00073890"/>
    <w:rsid w:val="00082330"/>
    <w:rsid w:val="00082508"/>
    <w:rsid w:val="000834B9"/>
    <w:rsid w:val="0008534A"/>
    <w:rsid w:val="000911CA"/>
    <w:rsid w:val="00093F5A"/>
    <w:rsid w:val="000A3B63"/>
    <w:rsid w:val="000A5423"/>
    <w:rsid w:val="000B0B60"/>
    <w:rsid w:val="000B4C07"/>
    <w:rsid w:val="000B5141"/>
    <w:rsid w:val="000C4DFD"/>
    <w:rsid w:val="000E00C1"/>
    <w:rsid w:val="000E40DE"/>
    <w:rsid w:val="00101E22"/>
    <w:rsid w:val="00103629"/>
    <w:rsid w:val="001146D7"/>
    <w:rsid w:val="0011497E"/>
    <w:rsid w:val="00117078"/>
    <w:rsid w:val="0012075C"/>
    <w:rsid w:val="00121CD4"/>
    <w:rsid w:val="00124200"/>
    <w:rsid w:val="00125FEC"/>
    <w:rsid w:val="00126968"/>
    <w:rsid w:val="00135056"/>
    <w:rsid w:val="00136238"/>
    <w:rsid w:val="00136AA5"/>
    <w:rsid w:val="00136C3E"/>
    <w:rsid w:val="00141684"/>
    <w:rsid w:val="001643EE"/>
    <w:rsid w:val="00167BC3"/>
    <w:rsid w:val="0017585B"/>
    <w:rsid w:val="00177AAA"/>
    <w:rsid w:val="00182582"/>
    <w:rsid w:val="00185B89"/>
    <w:rsid w:val="00187FCB"/>
    <w:rsid w:val="001A487B"/>
    <w:rsid w:val="001C2419"/>
    <w:rsid w:val="001C2C6F"/>
    <w:rsid w:val="001C55F1"/>
    <w:rsid w:val="001D4683"/>
    <w:rsid w:val="001F07CE"/>
    <w:rsid w:val="001F52F2"/>
    <w:rsid w:val="001F5A27"/>
    <w:rsid w:val="001F63AB"/>
    <w:rsid w:val="00200C7A"/>
    <w:rsid w:val="00202C94"/>
    <w:rsid w:val="00204830"/>
    <w:rsid w:val="0020692A"/>
    <w:rsid w:val="00212C4E"/>
    <w:rsid w:val="002149FA"/>
    <w:rsid w:val="002162CB"/>
    <w:rsid w:val="00217430"/>
    <w:rsid w:val="002232A1"/>
    <w:rsid w:val="00223589"/>
    <w:rsid w:val="00230F35"/>
    <w:rsid w:val="002376FA"/>
    <w:rsid w:val="00242104"/>
    <w:rsid w:val="00245FCF"/>
    <w:rsid w:val="002472BB"/>
    <w:rsid w:val="00251C4F"/>
    <w:rsid w:val="00253227"/>
    <w:rsid w:val="002546CB"/>
    <w:rsid w:val="00264380"/>
    <w:rsid w:val="00266433"/>
    <w:rsid w:val="002703EA"/>
    <w:rsid w:val="002720F1"/>
    <w:rsid w:val="00290414"/>
    <w:rsid w:val="002940AB"/>
    <w:rsid w:val="002B0C78"/>
    <w:rsid w:val="002B2217"/>
    <w:rsid w:val="002B2B6A"/>
    <w:rsid w:val="002B34BA"/>
    <w:rsid w:val="002C5321"/>
    <w:rsid w:val="002C5797"/>
    <w:rsid w:val="002D4775"/>
    <w:rsid w:val="002D55AF"/>
    <w:rsid w:val="002F276B"/>
    <w:rsid w:val="002F3AD4"/>
    <w:rsid w:val="002F54B0"/>
    <w:rsid w:val="002F7D56"/>
    <w:rsid w:val="00311DEB"/>
    <w:rsid w:val="00320CBA"/>
    <w:rsid w:val="003224BA"/>
    <w:rsid w:val="00324A1F"/>
    <w:rsid w:val="00325872"/>
    <w:rsid w:val="00336F2E"/>
    <w:rsid w:val="003616AE"/>
    <w:rsid w:val="00361B02"/>
    <w:rsid w:val="00365C69"/>
    <w:rsid w:val="003733B3"/>
    <w:rsid w:val="00373948"/>
    <w:rsid w:val="00373B50"/>
    <w:rsid w:val="00374FFD"/>
    <w:rsid w:val="00377F41"/>
    <w:rsid w:val="00380465"/>
    <w:rsid w:val="00381876"/>
    <w:rsid w:val="0038217C"/>
    <w:rsid w:val="003862FB"/>
    <w:rsid w:val="003B04AB"/>
    <w:rsid w:val="003B5F6E"/>
    <w:rsid w:val="003C22DB"/>
    <w:rsid w:val="003D21DF"/>
    <w:rsid w:val="003D23B5"/>
    <w:rsid w:val="003F4549"/>
    <w:rsid w:val="0040431D"/>
    <w:rsid w:val="00406822"/>
    <w:rsid w:val="0040705E"/>
    <w:rsid w:val="0041038F"/>
    <w:rsid w:val="00412CF0"/>
    <w:rsid w:val="0041377F"/>
    <w:rsid w:val="00424F92"/>
    <w:rsid w:val="00430C0A"/>
    <w:rsid w:val="00442366"/>
    <w:rsid w:val="00445054"/>
    <w:rsid w:val="00457B2E"/>
    <w:rsid w:val="0046336E"/>
    <w:rsid w:val="0048256F"/>
    <w:rsid w:val="0048782E"/>
    <w:rsid w:val="00493E30"/>
    <w:rsid w:val="004A4575"/>
    <w:rsid w:val="004A4F46"/>
    <w:rsid w:val="004A6D10"/>
    <w:rsid w:val="004B376D"/>
    <w:rsid w:val="004B5A95"/>
    <w:rsid w:val="004D1F05"/>
    <w:rsid w:val="004D7886"/>
    <w:rsid w:val="004E0272"/>
    <w:rsid w:val="004E0FF3"/>
    <w:rsid w:val="004E46AA"/>
    <w:rsid w:val="004F5BEA"/>
    <w:rsid w:val="004F7BB2"/>
    <w:rsid w:val="0050505C"/>
    <w:rsid w:val="00510969"/>
    <w:rsid w:val="00515C5D"/>
    <w:rsid w:val="005202BC"/>
    <w:rsid w:val="00523362"/>
    <w:rsid w:val="0052410B"/>
    <w:rsid w:val="005261AD"/>
    <w:rsid w:val="005307DB"/>
    <w:rsid w:val="0053141F"/>
    <w:rsid w:val="00534D4A"/>
    <w:rsid w:val="00534DFB"/>
    <w:rsid w:val="005431DE"/>
    <w:rsid w:val="00554F5C"/>
    <w:rsid w:val="0056089A"/>
    <w:rsid w:val="00576B0B"/>
    <w:rsid w:val="00581FA0"/>
    <w:rsid w:val="00583ADC"/>
    <w:rsid w:val="00590E6B"/>
    <w:rsid w:val="005A71F7"/>
    <w:rsid w:val="005C2A53"/>
    <w:rsid w:val="005C61A3"/>
    <w:rsid w:val="005D1DE4"/>
    <w:rsid w:val="005D62C3"/>
    <w:rsid w:val="005E119F"/>
    <w:rsid w:val="005E3240"/>
    <w:rsid w:val="005E3AEE"/>
    <w:rsid w:val="005E4EF3"/>
    <w:rsid w:val="005E790C"/>
    <w:rsid w:val="005F6175"/>
    <w:rsid w:val="00601249"/>
    <w:rsid w:val="00621682"/>
    <w:rsid w:val="00623710"/>
    <w:rsid w:val="006361AC"/>
    <w:rsid w:val="006405D5"/>
    <w:rsid w:val="006414DD"/>
    <w:rsid w:val="00644F87"/>
    <w:rsid w:val="00650434"/>
    <w:rsid w:val="006621FB"/>
    <w:rsid w:val="00663756"/>
    <w:rsid w:val="006637D3"/>
    <w:rsid w:val="0067379E"/>
    <w:rsid w:val="006757FB"/>
    <w:rsid w:val="00677757"/>
    <w:rsid w:val="00681044"/>
    <w:rsid w:val="00687281"/>
    <w:rsid w:val="006A2BA0"/>
    <w:rsid w:val="006A5DD6"/>
    <w:rsid w:val="006B0C61"/>
    <w:rsid w:val="006D154A"/>
    <w:rsid w:val="006D5BBF"/>
    <w:rsid w:val="006D7689"/>
    <w:rsid w:val="006E0795"/>
    <w:rsid w:val="006E3CFE"/>
    <w:rsid w:val="006F172F"/>
    <w:rsid w:val="006F2DA6"/>
    <w:rsid w:val="007020F4"/>
    <w:rsid w:val="00702555"/>
    <w:rsid w:val="007134A4"/>
    <w:rsid w:val="0071377E"/>
    <w:rsid w:val="0071416F"/>
    <w:rsid w:val="00725796"/>
    <w:rsid w:val="007258F1"/>
    <w:rsid w:val="0072700E"/>
    <w:rsid w:val="00732A76"/>
    <w:rsid w:val="0073336A"/>
    <w:rsid w:val="007519C5"/>
    <w:rsid w:val="00751C70"/>
    <w:rsid w:val="00752C34"/>
    <w:rsid w:val="00752D30"/>
    <w:rsid w:val="00754ED0"/>
    <w:rsid w:val="0076619E"/>
    <w:rsid w:val="00766ED6"/>
    <w:rsid w:val="0077349A"/>
    <w:rsid w:val="007809A5"/>
    <w:rsid w:val="00783D5F"/>
    <w:rsid w:val="007849C4"/>
    <w:rsid w:val="00791225"/>
    <w:rsid w:val="00792A70"/>
    <w:rsid w:val="007A2C57"/>
    <w:rsid w:val="007A45AA"/>
    <w:rsid w:val="007B1273"/>
    <w:rsid w:val="007B25AE"/>
    <w:rsid w:val="007C23CE"/>
    <w:rsid w:val="007C28F0"/>
    <w:rsid w:val="007C3413"/>
    <w:rsid w:val="007D18A4"/>
    <w:rsid w:val="007D4627"/>
    <w:rsid w:val="007F2D56"/>
    <w:rsid w:val="007F479B"/>
    <w:rsid w:val="007F5114"/>
    <w:rsid w:val="007F6941"/>
    <w:rsid w:val="00813544"/>
    <w:rsid w:val="00815599"/>
    <w:rsid w:val="008166B2"/>
    <w:rsid w:val="00820AEB"/>
    <w:rsid w:val="0082303E"/>
    <w:rsid w:val="00825CD2"/>
    <w:rsid w:val="008339EF"/>
    <w:rsid w:val="00843E0D"/>
    <w:rsid w:val="0084579D"/>
    <w:rsid w:val="00854889"/>
    <w:rsid w:val="00867BD6"/>
    <w:rsid w:val="0087069F"/>
    <w:rsid w:val="0087133B"/>
    <w:rsid w:val="00877294"/>
    <w:rsid w:val="00877874"/>
    <w:rsid w:val="00880A8C"/>
    <w:rsid w:val="0088100C"/>
    <w:rsid w:val="00892698"/>
    <w:rsid w:val="008A6568"/>
    <w:rsid w:val="008B355D"/>
    <w:rsid w:val="008B39BA"/>
    <w:rsid w:val="008C0BB9"/>
    <w:rsid w:val="008D0D06"/>
    <w:rsid w:val="008D5BEB"/>
    <w:rsid w:val="008E1BF9"/>
    <w:rsid w:val="008E6155"/>
    <w:rsid w:val="008E6912"/>
    <w:rsid w:val="008E72D6"/>
    <w:rsid w:val="008E7C91"/>
    <w:rsid w:val="008F0DC8"/>
    <w:rsid w:val="008F5EBE"/>
    <w:rsid w:val="00900242"/>
    <w:rsid w:val="009301D1"/>
    <w:rsid w:val="00930C63"/>
    <w:rsid w:val="00947142"/>
    <w:rsid w:val="00947EF0"/>
    <w:rsid w:val="00953059"/>
    <w:rsid w:val="00954492"/>
    <w:rsid w:val="00956BFC"/>
    <w:rsid w:val="00957AA4"/>
    <w:rsid w:val="009617B3"/>
    <w:rsid w:val="00964FCC"/>
    <w:rsid w:val="00971FA7"/>
    <w:rsid w:val="00975C84"/>
    <w:rsid w:val="0098188C"/>
    <w:rsid w:val="00981BAD"/>
    <w:rsid w:val="00995F55"/>
    <w:rsid w:val="009A1771"/>
    <w:rsid w:val="009B4C60"/>
    <w:rsid w:val="009C006F"/>
    <w:rsid w:val="009C248D"/>
    <w:rsid w:val="009E56DC"/>
    <w:rsid w:val="009F0782"/>
    <w:rsid w:val="009F6869"/>
    <w:rsid w:val="00A00962"/>
    <w:rsid w:val="00A0129E"/>
    <w:rsid w:val="00A01D92"/>
    <w:rsid w:val="00A07AFF"/>
    <w:rsid w:val="00A254CB"/>
    <w:rsid w:val="00A363EF"/>
    <w:rsid w:val="00A36774"/>
    <w:rsid w:val="00A4054E"/>
    <w:rsid w:val="00A44C14"/>
    <w:rsid w:val="00A45FDC"/>
    <w:rsid w:val="00A46905"/>
    <w:rsid w:val="00A75E66"/>
    <w:rsid w:val="00A77E82"/>
    <w:rsid w:val="00A83850"/>
    <w:rsid w:val="00AA1E71"/>
    <w:rsid w:val="00AB3476"/>
    <w:rsid w:val="00AB3E4D"/>
    <w:rsid w:val="00AB587C"/>
    <w:rsid w:val="00AB6143"/>
    <w:rsid w:val="00AB6C11"/>
    <w:rsid w:val="00AB7E4E"/>
    <w:rsid w:val="00AC2E7D"/>
    <w:rsid w:val="00AC3EB0"/>
    <w:rsid w:val="00AC582A"/>
    <w:rsid w:val="00AD0B8A"/>
    <w:rsid w:val="00AE143B"/>
    <w:rsid w:val="00AE56B4"/>
    <w:rsid w:val="00AF21B7"/>
    <w:rsid w:val="00AF7232"/>
    <w:rsid w:val="00B0146A"/>
    <w:rsid w:val="00B015AA"/>
    <w:rsid w:val="00B07E07"/>
    <w:rsid w:val="00B10F90"/>
    <w:rsid w:val="00B209EA"/>
    <w:rsid w:val="00B23EB4"/>
    <w:rsid w:val="00B310EA"/>
    <w:rsid w:val="00B36B1B"/>
    <w:rsid w:val="00B4243E"/>
    <w:rsid w:val="00B51E45"/>
    <w:rsid w:val="00B51EDB"/>
    <w:rsid w:val="00B524F2"/>
    <w:rsid w:val="00B545FE"/>
    <w:rsid w:val="00B5554C"/>
    <w:rsid w:val="00B57C3D"/>
    <w:rsid w:val="00B6379F"/>
    <w:rsid w:val="00B71820"/>
    <w:rsid w:val="00B77A18"/>
    <w:rsid w:val="00B77E97"/>
    <w:rsid w:val="00B83560"/>
    <w:rsid w:val="00B8456B"/>
    <w:rsid w:val="00B903C0"/>
    <w:rsid w:val="00B907F4"/>
    <w:rsid w:val="00BA6251"/>
    <w:rsid w:val="00BA633E"/>
    <w:rsid w:val="00BB56BB"/>
    <w:rsid w:val="00BC14FE"/>
    <w:rsid w:val="00BC5FEE"/>
    <w:rsid w:val="00BD10D5"/>
    <w:rsid w:val="00BD2DF0"/>
    <w:rsid w:val="00BE0478"/>
    <w:rsid w:val="00BE216D"/>
    <w:rsid w:val="00BE660E"/>
    <w:rsid w:val="00BE6C65"/>
    <w:rsid w:val="00BF5BF0"/>
    <w:rsid w:val="00BF60CA"/>
    <w:rsid w:val="00BF7E84"/>
    <w:rsid w:val="00C00BCA"/>
    <w:rsid w:val="00C04B60"/>
    <w:rsid w:val="00C12B9A"/>
    <w:rsid w:val="00C16083"/>
    <w:rsid w:val="00C16CCA"/>
    <w:rsid w:val="00C235B8"/>
    <w:rsid w:val="00C25978"/>
    <w:rsid w:val="00C4617B"/>
    <w:rsid w:val="00C54D2C"/>
    <w:rsid w:val="00C553DD"/>
    <w:rsid w:val="00C63621"/>
    <w:rsid w:val="00C70C83"/>
    <w:rsid w:val="00C837FF"/>
    <w:rsid w:val="00C87695"/>
    <w:rsid w:val="00C93382"/>
    <w:rsid w:val="00C956EA"/>
    <w:rsid w:val="00CA1FF9"/>
    <w:rsid w:val="00CB2BF3"/>
    <w:rsid w:val="00CB4993"/>
    <w:rsid w:val="00CC2230"/>
    <w:rsid w:val="00CC3B4D"/>
    <w:rsid w:val="00CC5D22"/>
    <w:rsid w:val="00CC6E35"/>
    <w:rsid w:val="00CE1EDF"/>
    <w:rsid w:val="00CF76DE"/>
    <w:rsid w:val="00CF78AF"/>
    <w:rsid w:val="00D028C9"/>
    <w:rsid w:val="00D029F9"/>
    <w:rsid w:val="00D160A1"/>
    <w:rsid w:val="00D16663"/>
    <w:rsid w:val="00D346D9"/>
    <w:rsid w:val="00D3551C"/>
    <w:rsid w:val="00D46A65"/>
    <w:rsid w:val="00D47A51"/>
    <w:rsid w:val="00D5274F"/>
    <w:rsid w:val="00D565C4"/>
    <w:rsid w:val="00D5749C"/>
    <w:rsid w:val="00D70D79"/>
    <w:rsid w:val="00D743BC"/>
    <w:rsid w:val="00D90737"/>
    <w:rsid w:val="00D91047"/>
    <w:rsid w:val="00D922EF"/>
    <w:rsid w:val="00D94F0A"/>
    <w:rsid w:val="00DA0AD5"/>
    <w:rsid w:val="00DB017C"/>
    <w:rsid w:val="00DB1942"/>
    <w:rsid w:val="00DC5434"/>
    <w:rsid w:val="00DC5607"/>
    <w:rsid w:val="00DD6A50"/>
    <w:rsid w:val="00DD7E48"/>
    <w:rsid w:val="00DE2B04"/>
    <w:rsid w:val="00DE41F7"/>
    <w:rsid w:val="00DE6387"/>
    <w:rsid w:val="00DF0F58"/>
    <w:rsid w:val="00E02F2A"/>
    <w:rsid w:val="00E1008C"/>
    <w:rsid w:val="00E1449A"/>
    <w:rsid w:val="00E16316"/>
    <w:rsid w:val="00E23EA4"/>
    <w:rsid w:val="00E24FC7"/>
    <w:rsid w:val="00E258A8"/>
    <w:rsid w:val="00E346FB"/>
    <w:rsid w:val="00E3584C"/>
    <w:rsid w:val="00E36D50"/>
    <w:rsid w:val="00E44B21"/>
    <w:rsid w:val="00E75651"/>
    <w:rsid w:val="00E8075E"/>
    <w:rsid w:val="00E80E76"/>
    <w:rsid w:val="00E852F8"/>
    <w:rsid w:val="00E94B50"/>
    <w:rsid w:val="00EA1F04"/>
    <w:rsid w:val="00EA6655"/>
    <w:rsid w:val="00EB272C"/>
    <w:rsid w:val="00EB34E0"/>
    <w:rsid w:val="00EC0D9E"/>
    <w:rsid w:val="00EC578C"/>
    <w:rsid w:val="00ED2176"/>
    <w:rsid w:val="00EE04B1"/>
    <w:rsid w:val="00EF12D1"/>
    <w:rsid w:val="00EF5D99"/>
    <w:rsid w:val="00F047C2"/>
    <w:rsid w:val="00F075D5"/>
    <w:rsid w:val="00F14CB0"/>
    <w:rsid w:val="00F23594"/>
    <w:rsid w:val="00F35315"/>
    <w:rsid w:val="00F35E4F"/>
    <w:rsid w:val="00F44B44"/>
    <w:rsid w:val="00F52E5F"/>
    <w:rsid w:val="00F54941"/>
    <w:rsid w:val="00F56D98"/>
    <w:rsid w:val="00F651DB"/>
    <w:rsid w:val="00F74640"/>
    <w:rsid w:val="00F74E29"/>
    <w:rsid w:val="00F77B0C"/>
    <w:rsid w:val="00F808BC"/>
    <w:rsid w:val="00FA01F8"/>
    <w:rsid w:val="00FB1F96"/>
    <w:rsid w:val="00FB5689"/>
    <w:rsid w:val="00FC1417"/>
    <w:rsid w:val="00FC1BF2"/>
    <w:rsid w:val="00FC3C9A"/>
    <w:rsid w:val="00FD0499"/>
    <w:rsid w:val="00FD41BC"/>
    <w:rsid w:val="00FE32FC"/>
    <w:rsid w:val="00FF08A2"/>
    <w:rsid w:val="00FF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EA9E910"/>
  <w15:docId w15:val="{2F791645-69FE-43F6-A40A-1B47BAFB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172"/>
    <w:rPr>
      <w:rFonts w:asciiTheme="minorHAnsi" w:hAnsiTheme="minorHAnsi" w:cs="Arial"/>
      <w:sz w:val="24"/>
      <w:szCs w:val="24"/>
    </w:rPr>
  </w:style>
  <w:style w:type="paragraph" w:styleId="Heading1">
    <w:name w:val="heading 1"/>
    <w:basedOn w:val="Normal"/>
    <w:next w:val="Normal"/>
    <w:qFormat/>
    <w:rsid w:val="006F2DA6"/>
    <w:pPr>
      <w:keepNext/>
      <w:outlineLvl w:val="0"/>
    </w:pPr>
    <w:rPr>
      <w:b/>
    </w:rPr>
  </w:style>
  <w:style w:type="paragraph" w:styleId="Heading2">
    <w:name w:val="heading 2"/>
    <w:basedOn w:val="Normal"/>
    <w:next w:val="Normal"/>
    <w:qFormat/>
    <w:rsid w:val="006F2DA6"/>
    <w:pPr>
      <w:keepNext/>
      <w:spacing w:before="240" w:after="60"/>
      <w:outlineLvl w:val="1"/>
    </w:pPr>
    <w:rPr>
      <w:rFonts w:ascii="Arial" w:hAnsi="Arial"/>
      <w:b/>
      <w:i/>
    </w:rPr>
  </w:style>
  <w:style w:type="paragraph" w:styleId="Heading3">
    <w:name w:val="heading 3"/>
    <w:basedOn w:val="Normal"/>
    <w:next w:val="Normal"/>
    <w:qFormat/>
    <w:rsid w:val="006F2DA6"/>
    <w:pPr>
      <w:keepNext/>
      <w:spacing w:before="240" w:after="60"/>
      <w:outlineLvl w:val="2"/>
    </w:pPr>
    <w:rPr>
      <w:rFonts w:ascii="Arial" w:hAnsi="Arial"/>
    </w:rPr>
  </w:style>
  <w:style w:type="paragraph" w:styleId="Heading4">
    <w:name w:val="heading 4"/>
    <w:basedOn w:val="Normal"/>
    <w:next w:val="Normal"/>
    <w:qFormat/>
    <w:rsid w:val="006F2DA6"/>
    <w:pPr>
      <w:keepNext/>
      <w:spacing w:line="240" w:lineRule="atLeast"/>
      <w:outlineLvl w:val="3"/>
    </w:pPr>
    <w:rPr>
      <w:rFonts w:ascii="Helv" w:hAnsi="Helv"/>
      <w:b/>
      <w:snapToGrid w:val="0"/>
      <w:color w:val="000000"/>
    </w:rPr>
  </w:style>
  <w:style w:type="paragraph" w:styleId="Heading5">
    <w:name w:val="heading 5"/>
    <w:basedOn w:val="Normal"/>
    <w:next w:val="Normal"/>
    <w:qFormat/>
    <w:rsid w:val="00766ED6"/>
    <w:pPr>
      <w:keepNext/>
      <w:spacing w:line="240" w:lineRule="atLeast"/>
      <w:jc w:val="center"/>
      <w:outlineLvl w:val="4"/>
    </w:pPr>
    <w:rPr>
      <w:rFonts w:ascii="Tms Rmn" w:hAnsi="Tms Rmn"/>
      <w:b/>
      <w:snapToGrid w:val="0"/>
      <w:sz w:val="36"/>
    </w:rPr>
  </w:style>
  <w:style w:type="paragraph" w:styleId="Heading6">
    <w:name w:val="heading 6"/>
    <w:basedOn w:val="Normal"/>
    <w:next w:val="Normal"/>
    <w:qFormat/>
    <w:rsid w:val="006F2DA6"/>
    <w:pPr>
      <w:keepNext/>
      <w:jc w:val="center"/>
      <w:outlineLvl w:val="5"/>
    </w:pPr>
    <w:rPr>
      <w:rFonts w:ascii="Arial" w:hAnsi="Arial"/>
      <w:b/>
      <w:bCs/>
      <w:sz w:val="36"/>
    </w:rPr>
  </w:style>
  <w:style w:type="paragraph" w:styleId="Heading7">
    <w:name w:val="heading 7"/>
    <w:basedOn w:val="Normal"/>
    <w:next w:val="Normal"/>
    <w:qFormat/>
    <w:rsid w:val="006F2DA6"/>
    <w:pPr>
      <w:keepNext/>
      <w:outlineLvl w:val="6"/>
    </w:pPr>
    <w:rPr>
      <w:rFonts w:ascii="Arial" w:hAnsi="Arial"/>
      <w:b/>
      <w:bCs/>
      <w:u w:val="single"/>
    </w:rPr>
  </w:style>
  <w:style w:type="paragraph" w:styleId="Heading8">
    <w:name w:val="heading 8"/>
    <w:basedOn w:val="Normal"/>
    <w:next w:val="Normal"/>
    <w:qFormat/>
    <w:rsid w:val="006F2DA6"/>
    <w:pPr>
      <w:keepNext/>
      <w:ind w:firstLine="720"/>
      <w:outlineLvl w:val="7"/>
    </w:pPr>
    <w:rPr>
      <w:rFonts w:ascii="Arial" w:hAnsi="Arial"/>
    </w:rPr>
  </w:style>
  <w:style w:type="paragraph" w:styleId="Heading9">
    <w:name w:val="heading 9"/>
    <w:basedOn w:val="Normal"/>
    <w:next w:val="Normal"/>
    <w:qFormat/>
    <w:rsid w:val="006F2DA6"/>
    <w:pPr>
      <w:keepNext/>
      <w:outlineLvl w:val="8"/>
    </w:pPr>
    <w:rPr>
      <w:rFonts w:ascii="Arial" w:hAnsi="Arial"/>
      <w:b/>
      <w:bCs/>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2DA6"/>
    <w:pPr>
      <w:tabs>
        <w:tab w:val="center" w:pos="4320"/>
        <w:tab w:val="right" w:pos="8640"/>
      </w:tabs>
    </w:pPr>
  </w:style>
  <w:style w:type="paragraph" w:styleId="Footer">
    <w:name w:val="footer"/>
    <w:basedOn w:val="Normal"/>
    <w:rsid w:val="006F2DA6"/>
    <w:pPr>
      <w:tabs>
        <w:tab w:val="center" w:pos="4320"/>
        <w:tab w:val="right" w:pos="8640"/>
      </w:tabs>
    </w:pPr>
  </w:style>
  <w:style w:type="character" w:styleId="PageNumber">
    <w:name w:val="page number"/>
    <w:basedOn w:val="DefaultParagraphFont"/>
    <w:rsid w:val="006F2DA6"/>
  </w:style>
  <w:style w:type="character" w:styleId="Hyperlink">
    <w:name w:val="Hyperlink"/>
    <w:basedOn w:val="DefaultParagraphFont"/>
    <w:rsid w:val="006F2DA6"/>
    <w:rPr>
      <w:color w:val="0000FF"/>
      <w:u w:val="single"/>
    </w:rPr>
  </w:style>
  <w:style w:type="paragraph" w:styleId="Title">
    <w:name w:val="Title"/>
    <w:basedOn w:val="Normal"/>
    <w:qFormat/>
    <w:rsid w:val="006F2DA6"/>
    <w:pPr>
      <w:jc w:val="center"/>
    </w:pPr>
    <w:rPr>
      <w:b/>
      <w:sz w:val="28"/>
    </w:rPr>
  </w:style>
  <w:style w:type="paragraph" w:styleId="BodyText">
    <w:name w:val="Body Text"/>
    <w:basedOn w:val="Normal"/>
    <w:rsid w:val="006F2DA6"/>
  </w:style>
  <w:style w:type="paragraph" w:styleId="BodyTextIndent">
    <w:name w:val="Body Text Indent"/>
    <w:basedOn w:val="Normal"/>
    <w:rsid w:val="006F2DA6"/>
  </w:style>
  <w:style w:type="paragraph" w:styleId="BodyText3">
    <w:name w:val="Body Text 3"/>
    <w:basedOn w:val="Normal"/>
    <w:rsid w:val="006F2DA6"/>
    <w:rPr>
      <w:b/>
    </w:rPr>
  </w:style>
  <w:style w:type="paragraph" w:styleId="TOC1">
    <w:name w:val="toc 1"/>
    <w:basedOn w:val="Normal"/>
    <w:next w:val="Normal"/>
    <w:autoRedefine/>
    <w:semiHidden/>
    <w:rsid w:val="006F2DA6"/>
    <w:pPr>
      <w:spacing w:before="120" w:after="120"/>
    </w:pPr>
    <w:rPr>
      <w:b/>
      <w:caps/>
    </w:rPr>
  </w:style>
  <w:style w:type="paragraph" w:styleId="TOC2">
    <w:name w:val="toc 2"/>
    <w:basedOn w:val="Normal"/>
    <w:next w:val="Normal"/>
    <w:autoRedefine/>
    <w:semiHidden/>
    <w:rsid w:val="006F2DA6"/>
    <w:pPr>
      <w:ind w:left="200"/>
    </w:pPr>
    <w:rPr>
      <w:smallCaps/>
    </w:rPr>
  </w:style>
  <w:style w:type="paragraph" w:styleId="TOC3">
    <w:name w:val="toc 3"/>
    <w:basedOn w:val="Normal"/>
    <w:next w:val="Normal"/>
    <w:autoRedefine/>
    <w:semiHidden/>
    <w:rsid w:val="006F2DA6"/>
    <w:pPr>
      <w:ind w:left="400"/>
    </w:pPr>
    <w:rPr>
      <w:i/>
    </w:rPr>
  </w:style>
  <w:style w:type="paragraph" w:styleId="TOC4">
    <w:name w:val="toc 4"/>
    <w:basedOn w:val="Normal"/>
    <w:next w:val="Normal"/>
    <w:autoRedefine/>
    <w:semiHidden/>
    <w:rsid w:val="006F2DA6"/>
    <w:pPr>
      <w:ind w:left="600"/>
    </w:pPr>
    <w:rPr>
      <w:sz w:val="18"/>
    </w:rPr>
  </w:style>
  <w:style w:type="paragraph" w:styleId="TOC5">
    <w:name w:val="toc 5"/>
    <w:basedOn w:val="Normal"/>
    <w:next w:val="Normal"/>
    <w:autoRedefine/>
    <w:semiHidden/>
    <w:rsid w:val="006F2DA6"/>
    <w:pPr>
      <w:ind w:left="800"/>
    </w:pPr>
    <w:rPr>
      <w:sz w:val="18"/>
    </w:rPr>
  </w:style>
  <w:style w:type="paragraph" w:styleId="TOC6">
    <w:name w:val="toc 6"/>
    <w:basedOn w:val="Normal"/>
    <w:next w:val="Normal"/>
    <w:autoRedefine/>
    <w:semiHidden/>
    <w:rsid w:val="006F2DA6"/>
    <w:pPr>
      <w:ind w:left="1000"/>
    </w:pPr>
    <w:rPr>
      <w:sz w:val="18"/>
    </w:rPr>
  </w:style>
  <w:style w:type="paragraph" w:styleId="TOC7">
    <w:name w:val="toc 7"/>
    <w:basedOn w:val="Normal"/>
    <w:next w:val="Normal"/>
    <w:autoRedefine/>
    <w:semiHidden/>
    <w:rsid w:val="006F2DA6"/>
    <w:pPr>
      <w:ind w:left="1200"/>
    </w:pPr>
    <w:rPr>
      <w:sz w:val="18"/>
    </w:rPr>
  </w:style>
  <w:style w:type="paragraph" w:styleId="TOC8">
    <w:name w:val="toc 8"/>
    <w:basedOn w:val="Normal"/>
    <w:next w:val="Normal"/>
    <w:autoRedefine/>
    <w:semiHidden/>
    <w:rsid w:val="006F2DA6"/>
    <w:pPr>
      <w:ind w:left="1400"/>
    </w:pPr>
    <w:rPr>
      <w:sz w:val="18"/>
    </w:rPr>
  </w:style>
  <w:style w:type="paragraph" w:styleId="TOC9">
    <w:name w:val="toc 9"/>
    <w:basedOn w:val="Normal"/>
    <w:next w:val="Normal"/>
    <w:autoRedefine/>
    <w:semiHidden/>
    <w:rsid w:val="006F2DA6"/>
    <w:pPr>
      <w:ind w:left="1600"/>
    </w:pPr>
    <w:rPr>
      <w:sz w:val="18"/>
    </w:rPr>
  </w:style>
  <w:style w:type="paragraph" w:styleId="Subtitle">
    <w:name w:val="Subtitle"/>
    <w:basedOn w:val="Normal"/>
    <w:qFormat/>
    <w:rsid w:val="006F2DA6"/>
    <w:pPr>
      <w:jc w:val="center"/>
    </w:pPr>
  </w:style>
  <w:style w:type="character" w:styleId="CommentReference">
    <w:name w:val="annotation reference"/>
    <w:basedOn w:val="DefaultParagraphFont"/>
    <w:semiHidden/>
    <w:rsid w:val="006F2DA6"/>
    <w:rPr>
      <w:sz w:val="16"/>
    </w:rPr>
  </w:style>
  <w:style w:type="paragraph" w:styleId="CommentText">
    <w:name w:val="annotation text"/>
    <w:basedOn w:val="Normal"/>
    <w:link w:val="CommentTextChar"/>
    <w:semiHidden/>
    <w:rsid w:val="006F2DA6"/>
  </w:style>
  <w:style w:type="character" w:styleId="Strong">
    <w:name w:val="Strong"/>
    <w:basedOn w:val="DefaultParagraphFont"/>
    <w:qFormat/>
    <w:rsid w:val="006F2DA6"/>
    <w:rPr>
      <w:b/>
      <w:bCs/>
    </w:rPr>
  </w:style>
  <w:style w:type="paragraph" w:styleId="BodyTextIndent2">
    <w:name w:val="Body Text Indent 2"/>
    <w:basedOn w:val="Normal"/>
    <w:rsid w:val="006F2DA6"/>
    <w:pPr>
      <w:ind w:left="360"/>
    </w:pPr>
  </w:style>
  <w:style w:type="paragraph" w:styleId="BodyTextIndent3">
    <w:name w:val="Body Text Indent 3"/>
    <w:basedOn w:val="Normal"/>
    <w:rsid w:val="006F2DA6"/>
    <w:pPr>
      <w:ind w:left="720"/>
    </w:pPr>
    <w:rPr>
      <w:rFonts w:ascii="Arial" w:hAnsi="Arial"/>
      <w:color w:val="000080"/>
    </w:rPr>
  </w:style>
  <w:style w:type="character" w:customStyle="1" w:styleId="EmailStyle38">
    <w:name w:val="EmailStyle38"/>
    <w:basedOn w:val="DefaultParagraphFont"/>
    <w:semiHidden/>
    <w:rsid w:val="00B83560"/>
    <w:rPr>
      <w:rFonts w:ascii="Calibri" w:hAnsi="Calibri"/>
      <w:b w:val="0"/>
      <w:bCs w:val="0"/>
      <w:i w:val="0"/>
      <w:iCs w:val="0"/>
      <w:strike w:val="0"/>
      <w:color w:val="auto"/>
      <w:sz w:val="22"/>
      <w:szCs w:val="22"/>
      <w:u w:val="none"/>
    </w:rPr>
  </w:style>
  <w:style w:type="paragraph" w:styleId="ListParagraph">
    <w:name w:val="List Paragraph"/>
    <w:basedOn w:val="Normal"/>
    <w:uiPriority w:val="34"/>
    <w:qFormat/>
    <w:rsid w:val="00380465"/>
    <w:pPr>
      <w:ind w:left="720"/>
    </w:pPr>
    <w:rPr>
      <w:rFonts w:eastAsia="Calibri"/>
    </w:rPr>
  </w:style>
  <w:style w:type="character" w:customStyle="1" w:styleId="HeaderChar">
    <w:name w:val="Header Char"/>
    <w:basedOn w:val="DefaultParagraphFont"/>
    <w:link w:val="Header"/>
    <w:rsid w:val="009C006F"/>
  </w:style>
  <w:style w:type="paragraph" w:styleId="NoSpacing">
    <w:name w:val="No Spacing"/>
    <w:uiPriority w:val="1"/>
    <w:qFormat/>
    <w:rsid w:val="00F44B44"/>
  </w:style>
  <w:style w:type="table" w:styleId="TableGrid">
    <w:name w:val="Table Grid"/>
    <w:basedOn w:val="TableNormal"/>
    <w:uiPriority w:val="59"/>
    <w:rsid w:val="00CA1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CA1FF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2940AB"/>
    <w:rPr>
      <w:rFonts w:ascii="Tahoma" w:hAnsi="Tahoma" w:cs="Tahoma"/>
      <w:sz w:val="16"/>
      <w:szCs w:val="16"/>
    </w:rPr>
  </w:style>
  <w:style w:type="character" w:customStyle="1" w:styleId="BalloonTextChar">
    <w:name w:val="Balloon Text Char"/>
    <w:basedOn w:val="DefaultParagraphFont"/>
    <w:link w:val="BalloonText"/>
    <w:uiPriority w:val="99"/>
    <w:semiHidden/>
    <w:rsid w:val="002940AB"/>
    <w:rPr>
      <w:rFonts w:ascii="Tahoma" w:hAnsi="Tahoma" w:cs="Tahoma"/>
      <w:sz w:val="16"/>
      <w:szCs w:val="16"/>
    </w:rPr>
  </w:style>
  <w:style w:type="paragraph" w:customStyle="1" w:styleId="Indent1">
    <w:name w:val="Indent1"/>
    <w:basedOn w:val="Normal"/>
    <w:link w:val="Indent1Char"/>
    <w:qFormat/>
    <w:rsid w:val="00BC14FE"/>
    <w:pPr>
      <w:ind w:left="720"/>
    </w:pPr>
    <w:rPr>
      <w:rFonts w:eastAsia="Verdana"/>
      <w:bCs/>
    </w:rPr>
  </w:style>
  <w:style w:type="character" w:customStyle="1" w:styleId="Indent1Char">
    <w:name w:val="Indent1 Char"/>
    <w:basedOn w:val="DefaultParagraphFont"/>
    <w:link w:val="Indent1"/>
    <w:rsid w:val="00BC14FE"/>
    <w:rPr>
      <w:rFonts w:asciiTheme="minorHAnsi" w:eastAsia="Verdana" w:hAnsiTheme="minorHAnsi" w:cs="Arial"/>
      <w:bCs/>
      <w:sz w:val="24"/>
      <w:szCs w:val="24"/>
    </w:rPr>
  </w:style>
  <w:style w:type="paragraph" w:styleId="CommentSubject">
    <w:name w:val="annotation subject"/>
    <w:basedOn w:val="CommentText"/>
    <w:next w:val="CommentText"/>
    <w:link w:val="CommentSubjectChar"/>
    <w:uiPriority w:val="99"/>
    <w:semiHidden/>
    <w:unhideWhenUsed/>
    <w:rsid w:val="0020692A"/>
    <w:rPr>
      <w:b/>
      <w:bCs/>
      <w:sz w:val="20"/>
      <w:szCs w:val="20"/>
    </w:rPr>
  </w:style>
  <w:style w:type="character" w:customStyle="1" w:styleId="CommentTextChar">
    <w:name w:val="Comment Text Char"/>
    <w:basedOn w:val="DefaultParagraphFont"/>
    <w:link w:val="CommentText"/>
    <w:semiHidden/>
    <w:rsid w:val="0020692A"/>
    <w:rPr>
      <w:rFonts w:asciiTheme="minorHAnsi" w:hAnsiTheme="minorHAnsi" w:cs="Arial"/>
      <w:sz w:val="24"/>
      <w:szCs w:val="24"/>
    </w:rPr>
  </w:style>
  <w:style w:type="character" w:customStyle="1" w:styleId="CommentSubjectChar">
    <w:name w:val="Comment Subject Char"/>
    <w:basedOn w:val="CommentTextChar"/>
    <w:link w:val="CommentSubject"/>
    <w:rsid w:val="0020692A"/>
    <w:rPr>
      <w:rFonts w:asciiTheme="minorHAnsi" w:hAnsiTheme="minorHAnsi" w:cs="Arial"/>
      <w:sz w:val="24"/>
      <w:szCs w:val="24"/>
    </w:rPr>
  </w:style>
  <w:style w:type="character" w:styleId="UnresolvedMention">
    <w:name w:val="Unresolved Mention"/>
    <w:basedOn w:val="DefaultParagraphFont"/>
    <w:uiPriority w:val="99"/>
    <w:semiHidden/>
    <w:unhideWhenUsed/>
    <w:rsid w:val="009B4C60"/>
    <w:rPr>
      <w:color w:val="808080"/>
      <w:shd w:val="clear" w:color="auto" w:fill="E6E6E6"/>
    </w:rPr>
  </w:style>
  <w:style w:type="paragraph" w:customStyle="1" w:styleId="Default">
    <w:name w:val="Default"/>
    <w:rsid w:val="00EA665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9540">
      <w:bodyDiv w:val="1"/>
      <w:marLeft w:val="0"/>
      <w:marRight w:val="0"/>
      <w:marTop w:val="0"/>
      <w:marBottom w:val="0"/>
      <w:divBdr>
        <w:top w:val="none" w:sz="0" w:space="0" w:color="auto"/>
        <w:left w:val="none" w:sz="0" w:space="0" w:color="auto"/>
        <w:bottom w:val="none" w:sz="0" w:space="0" w:color="auto"/>
        <w:right w:val="none" w:sz="0" w:space="0" w:color="auto"/>
      </w:divBdr>
    </w:div>
    <w:div w:id="311099494">
      <w:bodyDiv w:val="1"/>
      <w:marLeft w:val="0"/>
      <w:marRight w:val="0"/>
      <w:marTop w:val="45"/>
      <w:marBottom w:val="0"/>
      <w:divBdr>
        <w:top w:val="none" w:sz="0" w:space="0" w:color="auto"/>
        <w:left w:val="none" w:sz="0" w:space="0" w:color="auto"/>
        <w:bottom w:val="none" w:sz="0" w:space="0" w:color="auto"/>
        <w:right w:val="none" w:sz="0" w:space="0" w:color="auto"/>
      </w:divBdr>
      <w:divsChild>
        <w:div w:id="565535811">
          <w:marLeft w:val="0"/>
          <w:marRight w:val="0"/>
          <w:marTop w:val="0"/>
          <w:marBottom w:val="0"/>
          <w:divBdr>
            <w:top w:val="none" w:sz="0" w:space="0" w:color="auto"/>
            <w:left w:val="none" w:sz="0" w:space="0" w:color="auto"/>
            <w:bottom w:val="none" w:sz="0" w:space="0" w:color="auto"/>
            <w:right w:val="none" w:sz="0" w:space="0" w:color="auto"/>
          </w:divBdr>
          <w:divsChild>
            <w:div w:id="297566164">
              <w:marLeft w:val="0"/>
              <w:marRight w:val="0"/>
              <w:marTop w:val="0"/>
              <w:marBottom w:val="0"/>
              <w:divBdr>
                <w:top w:val="none" w:sz="0" w:space="0" w:color="auto"/>
                <w:left w:val="none" w:sz="0" w:space="0" w:color="auto"/>
                <w:bottom w:val="none" w:sz="0" w:space="0" w:color="auto"/>
                <w:right w:val="none" w:sz="0" w:space="0" w:color="auto"/>
              </w:divBdr>
              <w:divsChild>
                <w:div w:id="2016228826">
                  <w:marLeft w:val="0"/>
                  <w:marRight w:val="0"/>
                  <w:marTop w:val="0"/>
                  <w:marBottom w:val="0"/>
                  <w:divBdr>
                    <w:top w:val="none" w:sz="0" w:space="0" w:color="auto"/>
                    <w:left w:val="none" w:sz="0" w:space="0" w:color="auto"/>
                    <w:bottom w:val="none" w:sz="0" w:space="0" w:color="auto"/>
                    <w:right w:val="none" w:sz="0" w:space="0" w:color="auto"/>
                  </w:divBdr>
                  <w:divsChild>
                    <w:div w:id="1166243898">
                      <w:marLeft w:val="150"/>
                      <w:marRight w:val="0"/>
                      <w:marTop w:val="0"/>
                      <w:marBottom w:val="0"/>
                      <w:divBdr>
                        <w:top w:val="none" w:sz="0" w:space="0" w:color="auto"/>
                        <w:left w:val="none" w:sz="0" w:space="0" w:color="auto"/>
                        <w:bottom w:val="none" w:sz="0" w:space="0" w:color="auto"/>
                        <w:right w:val="none" w:sz="0" w:space="0" w:color="auto"/>
                      </w:divBdr>
                      <w:divsChild>
                        <w:div w:id="342709082">
                          <w:marLeft w:val="0"/>
                          <w:marRight w:val="0"/>
                          <w:marTop w:val="0"/>
                          <w:marBottom w:val="0"/>
                          <w:divBdr>
                            <w:top w:val="none" w:sz="0" w:space="0" w:color="auto"/>
                            <w:left w:val="none" w:sz="0" w:space="0" w:color="auto"/>
                            <w:bottom w:val="none" w:sz="0" w:space="0" w:color="auto"/>
                            <w:right w:val="none" w:sz="0" w:space="0" w:color="auto"/>
                          </w:divBdr>
                          <w:divsChild>
                            <w:div w:id="655497792">
                              <w:marLeft w:val="0"/>
                              <w:marRight w:val="120"/>
                              <w:marTop w:val="0"/>
                              <w:marBottom w:val="0"/>
                              <w:divBdr>
                                <w:top w:val="none" w:sz="0" w:space="0" w:color="auto"/>
                                <w:left w:val="none" w:sz="0" w:space="0" w:color="auto"/>
                                <w:bottom w:val="none" w:sz="0" w:space="0" w:color="auto"/>
                                <w:right w:val="none" w:sz="0" w:space="0" w:color="auto"/>
                              </w:divBdr>
                              <w:divsChild>
                                <w:div w:id="355622916">
                                  <w:marLeft w:val="0"/>
                                  <w:marRight w:val="0"/>
                                  <w:marTop w:val="90"/>
                                  <w:marBottom w:val="60"/>
                                  <w:divBdr>
                                    <w:top w:val="none" w:sz="0" w:space="0" w:color="auto"/>
                                    <w:left w:val="none" w:sz="0" w:space="0" w:color="auto"/>
                                    <w:bottom w:val="none" w:sz="0" w:space="0" w:color="auto"/>
                                    <w:right w:val="none" w:sz="0" w:space="0" w:color="auto"/>
                                  </w:divBdr>
                                  <w:divsChild>
                                    <w:div w:id="1235431281">
                                      <w:marLeft w:val="0"/>
                                      <w:marRight w:val="0"/>
                                      <w:marTop w:val="0"/>
                                      <w:marBottom w:val="0"/>
                                      <w:divBdr>
                                        <w:top w:val="none" w:sz="0" w:space="0" w:color="auto"/>
                                        <w:left w:val="none" w:sz="0" w:space="0" w:color="auto"/>
                                        <w:bottom w:val="none" w:sz="0" w:space="0" w:color="auto"/>
                                        <w:right w:val="none" w:sz="0" w:space="0" w:color="auto"/>
                                      </w:divBdr>
                                      <w:divsChild>
                                        <w:div w:id="797525829">
                                          <w:marLeft w:val="0"/>
                                          <w:marRight w:val="0"/>
                                          <w:marTop w:val="0"/>
                                          <w:marBottom w:val="0"/>
                                          <w:divBdr>
                                            <w:top w:val="none" w:sz="0" w:space="0" w:color="auto"/>
                                            <w:left w:val="none" w:sz="0" w:space="0" w:color="auto"/>
                                            <w:bottom w:val="none" w:sz="0" w:space="0" w:color="auto"/>
                                            <w:right w:val="none" w:sz="0" w:space="0" w:color="auto"/>
                                          </w:divBdr>
                                        </w:div>
                                        <w:div w:id="12225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59937">
                                  <w:marLeft w:val="0"/>
                                  <w:marRight w:val="0"/>
                                  <w:marTop w:val="0"/>
                                  <w:marBottom w:val="0"/>
                                  <w:divBdr>
                                    <w:top w:val="none" w:sz="0" w:space="0" w:color="auto"/>
                                    <w:left w:val="none" w:sz="0" w:space="0" w:color="auto"/>
                                    <w:bottom w:val="none" w:sz="0" w:space="0" w:color="auto"/>
                                    <w:right w:val="none" w:sz="0" w:space="0" w:color="auto"/>
                                  </w:divBdr>
                                </w:div>
                                <w:div w:id="910969916">
                                  <w:marLeft w:val="0"/>
                                  <w:marRight w:val="0"/>
                                  <w:marTop w:val="0"/>
                                  <w:marBottom w:val="0"/>
                                  <w:divBdr>
                                    <w:top w:val="none" w:sz="0" w:space="0" w:color="auto"/>
                                    <w:left w:val="none" w:sz="0" w:space="0" w:color="auto"/>
                                    <w:bottom w:val="none" w:sz="0" w:space="0" w:color="auto"/>
                                    <w:right w:val="none" w:sz="0" w:space="0" w:color="auto"/>
                                  </w:divBdr>
                                  <w:divsChild>
                                    <w:div w:id="667439344">
                                      <w:marLeft w:val="0"/>
                                      <w:marRight w:val="0"/>
                                      <w:marTop w:val="0"/>
                                      <w:marBottom w:val="0"/>
                                      <w:divBdr>
                                        <w:top w:val="none" w:sz="0" w:space="0" w:color="auto"/>
                                        <w:left w:val="none" w:sz="0" w:space="0" w:color="auto"/>
                                        <w:bottom w:val="none" w:sz="0" w:space="0" w:color="auto"/>
                                        <w:right w:val="none" w:sz="0" w:space="0" w:color="auto"/>
                                      </w:divBdr>
                                    </w:div>
                                  </w:divsChild>
                                </w:div>
                                <w:div w:id="1601789659">
                                  <w:marLeft w:val="0"/>
                                  <w:marRight w:val="0"/>
                                  <w:marTop w:val="0"/>
                                  <w:marBottom w:val="0"/>
                                  <w:divBdr>
                                    <w:top w:val="none" w:sz="0" w:space="0" w:color="auto"/>
                                    <w:left w:val="none" w:sz="0" w:space="0" w:color="auto"/>
                                    <w:bottom w:val="none" w:sz="0" w:space="0" w:color="auto"/>
                                    <w:right w:val="none" w:sz="0" w:space="0" w:color="auto"/>
                                  </w:divBdr>
                                </w:div>
                                <w:div w:id="1679427404">
                                  <w:marLeft w:val="0"/>
                                  <w:marRight w:val="0"/>
                                  <w:marTop w:val="0"/>
                                  <w:marBottom w:val="0"/>
                                  <w:divBdr>
                                    <w:top w:val="none" w:sz="0" w:space="0" w:color="auto"/>
                                    <w:left w:val="none" w:sz="0" w:space="0" w:color="auto"/>
                                    <w:bottom w:val="none" w:sz="0" w:space="0" w:color="auto"/>
                                    <w:right w:val="none" w:sz="0" w:space="0" w:color="auto"/>
                                  </w:divBdr>
                                </w:div>
                                <w:div w:id="1896237077">
                                  <w:marLeft w:val="0"/>
                                  <w:marRight w:val="0"/>
                                  <w:marTop w:val="0"/>
                                  <w:marBottom w:val="0"/>
                                  <w:divBdr>
                                    <w:top w:val="none" w:sz="0" w:space="0" w:color="auto"/>
                                    <w:left w:val="none" w:sz="0" w:space="0" w:color="auto"/>
                                    <w:bottom w:val="none" w:sz="0" w:space="0" w:color="auto"/>
                                    <w:right w:val="none" w:sz="0" w:space="0" w:color="auto"/>
                                  </w:divBdr>
                                </w:div>
                                <w:div w:id="2023705665">
                                  <w:marLeft w:val="0"/>
                                  <w:marRight w:val="0"/>
                                  <w:marTop w:val="0"/>
                                  <w:marBottom w:val="0"/>
                                  <w:divBdr>
                                    <w:top w:val="none" w:sz="0" w:space="0" w:color="auto"/>
                                    <w:left w:val="none" w:sz="0" w:space="0" w:color="auto"/>
                                    <w:bottom w:val="none" w:sz="0" w:space="0" w:color="auto"/>
                                    <w:right w:val="none" w:sz="0" w:space="0" w:color="auto"/>
                                  </w:divBdr>
                                </w:div>
                                <w:div w:id="2128111090">
                                  <w:marLeft w:val="0"/>
                                  <w:marRight w:val="0"/>
                                  <w:marTop w:val="90"/>
                                  <w:marBottom w:val="60"/>
                                  <w:divBdr>
                                    <w:top w:val="none" w:sz="0" w:space="0" w:color="auto"/>
                                    <w:left w:val="none" w:sz="0" w:space="0" w:color="auto"/>
                                    <w:bottom w:val="none" w:sz="0" w:space="0" w:color="auto"/>
                                    <w:right w:val="none" w:sz="0" w:space="0" w:color="auto"/>
                                  </w:divBdr>
                                  <w:divsChild>
                                    <w:div w:id="1532887257">
                                      <w:marLeft w:val="0"/>
                                      <w:marRight w:val="0"/>
                                      <w:marTop w:val="0"/>
                                      <w:marBottom w:val="0"/>
                                      <w:divBdr>
                                        <w:top w:val="none" w:sz="0" w:space="0" w:color="auto"/>
                                        <w:left w:val="none" w:sz="0" w:space="0" w:color="auto"/>
                                        <w:bottom w:val="none" w:sz="0" w:space="0" w:color="auto"/>
                                        <w:right w:val="none" w:sz="0" w:space="0" w:color="auto"/>
                                      </w:divBdr>
                                      <w:divsChild>
                                        <w:div w:id="11239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074167">
      <w:bodyDiv w:val="1"/>
      <w:marLeft w:val="0"/>
      <w:marRight w:val="0"/>
      <w:marTop w:val="0"/>
      <w:marBottom w:val="0"/>
      <w:divBdr>
        <w:top w:val="none" w:sz="0" w:space="0" w:color="auto"/>
        <w:left w:val="none" w:sz="0" w:space="0" w:color="auto"/>
        <w:bottom w:val="none" w:sz="0" w:space="0" w:color="auto"/>
        <w:right w:val="none" w:sz="0" w:space="0" w:color="auto"/>
      </w:divBdr>
    </w:div>
    <w:div w:id="1171020320">
      <w:bodyDiv w:val="1"/>
      <w:marLeft w:val="0"/>
      <w:marRight w:val="0"/>
      <w:marTop w:val="0"/>
      <w:marBottom w:val="0"/>
      <w:divBdr>
        <w:top w:val="none" w:sz="0" w:space="0" w:color="auto"/>
        <w:left w:val="none" w:sz="0" w:space="0" w:color="auto"/>
        <w:bottom w:val="none" w:sz="0" w:space="0" w:color="auto"/>
        <w:right w:val="none" w:sz="0" w:space="0" w:color="auto"/>
      </w:divBdr>
    </w:div>
    <w:div w:id="1404136500">
      <w:bodyDiv w:val="1"/>
      <w:marLeft w:val="0"/>
      <w:marRight w:val="0"/>
      <w:marTop w:val="0"/>
      <w:marBottom w:val="0"/>
      <w:divBdr>
        <w:top w:val="none" w:sz="0" w:space="0" w:color="auto"/>
        <w:left w:val="none" w:sz="0" w:space="0" w:color="auto"/>
        <w:bottom w:val="none" w:sz="0" w:space="0" w:color="auto"/>
        <w:right w:val="none" w:sz="0" w:space="0" w:color="auto"/>
      </w:divBdr>
    </w:div>
    <w:div w:id="1759055199">
      <w:bodyDiv w:val="1"/>
      <w:marLeft w:val="0"/>
      <w:marRight w:val="0"/>
      <w:marTop w:val="0"/>
      <w:marBottom w:val="0"/>
      <w:divBdr>
        <w:top w:val="none" w:sz="0" w:space="0" w:color="auto"/>
        <w:left w:val="none" w:sz="0" w:space="0" w:color="auto"/>
        <w:bottom w:val="none" w:sz="0" w:space="0" w:color="auto"/>
        <w:right w:val="none" w:sz="0" w:space="0" w:color="auto"/>
      </w:divBdr>
    </w:div>
    <w:div w:id="1806774521">
      <w:bodyDiv w:val="1"/>
      <w:marLeft w:val="0"/>
      <w:marRight w:val="0"/>
      <w:marTop w:val="0"/>
      <w:marBottom w:val="0"/>
      <w:divBdr>
        <w:top w:val="none" w:sz="0" w:space="0" w:color="auto"/>
        <w:left w:val="none" w:sz="0" w:space="0" w:color="auto"/>
        <w:bottom w:val="none" w:sz="0" w:space="0" w:color="auto"/>
        <w:right w:val="none" w:sz="0" w:space="0" w:color="auto"/>
      </w:divBdr>
    </w:div>
    <w:div w:id="2026245782">
      <w:bodyDiv w:val="1"/>
      <w:marLeft w:val="0"/>
      <w:marRight w:val="0"/>
      <w:marTop w:val="45"/>
      <w:marBottom w:val="0"/>
      <w:divBdr>
        <w:top w:val="none" w:sz="0" w:space="0" w:color="auto"/>
        <w:left w:val="none" w:sz="0" w:space="0" w:color="auto"/>
        <w:bottom w:val="none" w:sz="0" w:space="0" w:color="auto"/>
        <w:right w:val="none" w:sz="0" w:space="0" w:color="auto"/>
      </w:divBdr>
      <w:divsChild>
        <w:div w:id="1304192340">
          <w:marLeft w:val="0"/>
          <w:marRight w:val="0"/>
          <w:marTop w:val="0"/>
          <w:marBottom w:val="0"/>
          <w:divBdr>
            <w:top w:val="none" w:sz="0" w:space="0" w:color="auto"/>
            <w:left w:val="none" w:sz="0" w:space="0" w:color="auto"/>
            <w:bottom w:val="none" w:sz="0" w:space="0" w:color="auto"/>
            <w:right w:val="none" w:sz="0" w:space="0" w:color="auto"/>
          </w:divBdr>
          <w:divsChild>
            <w:div w:id="434793028">
              <w:marLeft w:val="0"/>
              <w:marRight w:val="0"/>
              <w:marTop w:val="0"/>
              <w:marBottom w:val="0"/>
              <w:divBdr>
                <w:top w:val="none" w:sz="0" w:space="0" w:color="auto"/>
                <w:left w:val="none" w:sz="0" w:space="0" w:color="auto"/>
                <w:bottom w:val="none" w:sz="0" w:space="0" w:color="auto"/>
                <w:right w:val="none" w:sz="0" w:space="0" w:color="auto"/>
              </w:divBdr>
              <w:divsChild>
                <w:div w:id="1685327884">
                  <w:marLeft w:val="0"/>
                  <w:marRight w:val="0"/>
                  <w:marTop w:val="0"/>
                  <w:marBottom w:val="0"/>
                  <w:divBdr>
                    <w:top w:val="none" w:sz="0" w:space="0" w:color="auto"/>
                    <w:left w:val="none" w:sz="0" w:space="0" w:color="auto"/>
                    <w:bottom w:val="none" w:sz="0" w:space="0" w:color="auto"/>
                    <w:right w:val="none" w:sz="0" w:space="0" w:color="auto"/>
                  </w:divBdr>
                  <w:divsChild>
                    <w:div w:id="472137081">
                      <w:marLeft w:val="150"/>
                      <w:marRight w:val="0"/>
                      <w:marTop w:val="0"/>
                      <w:marBottom w:val="0"/>
                      <w:divBdr>
                        <w:top w:val="none" w:sz="0" w:space="0" w:color="auto"/>
                        <w:left w:val="none" w:sz="0" w:space="0" w:color="auto"/>
                        <w:bottom w:val="none" w:sz="0" w:space="0" w:color="auto"/>
                        <w:right w:val="none" w:sz="0" w:space="0" w:color="auto"/>
                      </w:divBdr>
                      <w:divsChild>
                        <w:div w:id="697775412">
                          <w:marLeft w:val="0"/>
                          <w:marRight w:val="0"/>
                          <w:marTop w:val="0"/>
                          <w:marBottom w:val="0"/>
                          <w:divBdr>
                            <w:top w:val="none" w:sz="0" w:space="0" w:color="auto"/>
                            <w:left w:val="none" w:sz="0" w:space="0" w:color="auto"/>
                            <w:bottom w:val="none" w:sz="0" w:space="0" w:color="auto"/>
                            <w:right w:val="none" w:sz="0" w:space="0" w:color="auto"/>
                          </w:divBdr>
                          <w:divsChild>
                            <w:div w:id="991519151">
                              <w:marLeft w:val="0"/>
                              <w:marRight w:val="120"/>
                              <w:marTop w:val="0"/>
                              <w:marBottom w:val="0"/>
                              <w:divBdr>
                                <w:top w:val="none" w:sz="0" w:space="0" w:color="auto"/>
                                <w:left w:val="none" w:sz="0" w:space="0" w:color="auto"/>
                                <w:bottom w:val="none" w:sz="0" w:space="0" w:color="auto"/>
                                <w:right w:val="none" w:sz="0" w:space="0" w:color="auto"/>
                              </w:divBdr>
                              <w:divsChild>
                                <w:div w:id="7023364">
                                  <w:marLeft w:val="0"/>
                                  <w:marRight w:val="0"/>
                                  <w:marTop w:val="0"/>
                                  <w:marBottom w:val="0"/>
                                  <w:divBdr>
                                    <w:top w:val="none" w:sz="0" w:space="0" w:color="auto"/>
                                    <w:left w:val="none" w:sz="0" w:space="0" w:color="auto"/>
                                    <w:bottom w:val="none" w:sz="0" w:space="0" w:color="auto"/>
                                    <w:right w:val="none" w:sz="0" w:space="0" w:color="auto"/>
                                  </w:divBdr>
                                </w:div>
                                <w:div w:id="7878307">
                                  <w:marLeft w:val="0"/>
                                  <w:marRight w:val="0"/>
                                  <w:marTop w:val="0"/>
                                  <w:marBottom w:val="0"/>
                                  <w:divBdr>
                                    <w:top w:val="none" w:sz="0" w:space="0" w:color="auto"/>
                                    <w:left w:val="none" w:sz="0" w:space="0" w:color="auto"/>
                                    <w:bottom w:val="none" w:sz="0" w:space="0" w:color="auto"/>
                                    <w:right w:val="none" w:sz="0" w:space="0" w:color="auto"/>
                                  </w:divBdr>
                                </w:div>
                                <w:div w:id="120999392">
                                  <w:marLeft w:val="0"/>
                                  <w:marRight w:val="0"/>
                                  <w:marTop w:val="0"/>
                                  <w:marBottom w:val="0"/>
                                  <w:divBdr>
                                    <w:top w:val="none" w:sz="0" w:space="0" w:color="auto"/>
                                    <w:left w:val="none" w:sz="0" w:space="0" w:color="auto"/>
                                    <w:bottom w:val="none" w:sz="0" w:space="0" w:color="auto"/>
                                    <w:right w:val="none" w:sz="0" w:space="0" w:color="auto"/>
                                  </w:divBdr>
                                </w:div>
                                <w:div w:id="548884384">
                                  <w:marLeft w:val="0"/>
                                  <w:marRight w:val="0"/>
                                  <w:marTop w:val="0"/>
                                  <w:marBottom w:val="0"/>
                                  <w:divBdr>
                                    <w:top w:val="none" w:sz="0" w:space="0" w:color="auto"/>
                                    <w:left w:val="none" w:sz="0" w:space="0" w:color="auto"/>
                                    <w:bottom w:val="none" w:sz="0" w:space="0" w:color="auto"/>
                                    <w:right w:val="none" w:sz="0" w:space="0" w:color="auto"/>
                                  </w:divBdr>
                                </w:div>
                                <w:div w:id="592708820">
                                  <w:marLeft w:val="0"/>
                                  <w:marRight w:val="0"/>
                                  <w:marTop w:val="0"/>
                                  <w:marBottom w:val="0"/>
                                  <w:divBdr>
                                    <w:top w:val="none" w:sz="0" w:space="0" w:color="auto"/>
                                    <w:left w:val="none" w:sz="0" w:space="0" w:color="auto"/>
                                    <w:bottom w:val="none" w:sz="0" w:space="0" w:color="auto"/>
                                    <w:right w:val="none" w:sz="0" w:space="0" w:color="auto"/>
                                  </w:divBdr>
                                  <w:divsChild>
                                    <w:div w:id="1470319198">
                                      <w:marLeft w:val="0"/>
                                      <w:marRight w:val="0"/>
                                      <w:marTop w:val="0"/>
                                      <w:marBottom w:val="0"/>
                                      <w:divBdr>
                                        <w:top w:val="none" w:sz="0" w:space="0" w:color="auto"/>
                                        <w:left w:val="none" w:sz="0" w:space="0" w:color="auto"/>
                                        <w:bottom w:val="none" w:sz="0" w:space="0" w:color="auto"/>
                                        <w:right w:val="none" w:sz="0" w:space="0" w:color="auto"/>
                                      </w:divBdr>
                                    </w:div>
                                  </w:divsChild>
                                </w:div>
                                <w:div w:id="637030896">
                                  <w:marLeft w:val="0"/>
                                  <w:marRight w:val="0"/>
                                  <w:marTop w:val="0"/>
                                  <w:marBottom w:val="0"/>
                                  <w:divBdr>
                                    <w:top w:val="none" w:sz="0" w:space="0" w:color="auto"/>
                                    <w:left w:val="none" w:sz="0" w:space="0" w:color="auto"/>
                                    <w:bottom w:val="none" w:sz="0" w:space="0" w:color="auto"/>
                                    <w:right w:val="none" w:sz="0" w:space="0" w:color="auto"/>
                                  </w:divBdr>
                                </w:div>
                                <w:div w:id="843057506">
                                  <w:marLeft w:val="0"/>
                                  <w:marRight w:val="0"/>
                                  <w:marTop w:val="90"/>
                                  <w:marBottom w:val="60"/>
                                  <w:divBdr>
                                    <w:top w:val="none" w:sz="0" w:space="0" w:color="auto"/>
                                    <w:left w:val="none" w:sz="0" w:space="0" w:color="auto"/>
                                    <w:bottom w:val="none" w:sz="0" w:space="0" w:color="auto"/>
                                    <w:right w:val="none" w:sz="0" w:space="0" w:color="auto"/>
                                  </w:divBdr>
                                  <w:divsChild>
                                    <w:div w:id="1360202397">
                                      <w:marLeft w:val="0"/>
                                      <w:marRight w:val="0"/>
                                      <w:marTop w:val="0"/>
                                      <w:marBottom w:val="0"/>
                                      <w:divBdr>
                                        <w:top w:val="none" w:sz="0" w:space="0" w:color="auto"/>
                                        <w:left w:val="none" w:sz="0" w:space="0" w:color="auto"/>
                                        <w:bottom w:val="none" w:sz="0" w:space="0" w:color="auto"/>
                                        <w:right w:val="none" w:sz="0" w:space="0" w:color="auto"/>
                                      </w:divBdr>
                                      <w:divsChild>
                                        <w:div w:id="1141189624">
                                          <w:marLeft w:val="0"/>
                                          <w:marRight w:val="0"/>
                                          <w:marTop w:val="0"/>
                                          <w:marBottom w:val="0"/>
                                          <w:divBdr>
                                            <w:top w:val="none" w:sz="0" w:space="0" w:color="auto"/>
                                            <w:left w:val="none" w:sz="0" w:space="0" w:color="auto"/>
                                            <w:bottom w:val="none" w:sz="0" w:space="0" w:color="auto"/>
                                            <w:right w:val="none" w:sz="0" w:space="0" w:color="auto"/>
                                          </w:divBdr>
                                        </w:div>
                                        <w:div w:id="18843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5857">
                                  <w:marLeft w:val="0"/>
                                  <w:marRight w:val="0"/>
                                  <w:marTop w:val="90"/>
                                  <w:marBottom w:val="60"/>
                                  <w:divBdr>
                                    <w:top w:val="none" w:sz="0" w:space="0" w:color="auto"/>
                                    <w:left w:val="none" w:sz="0" w:space="0" w:color="auto"/>
                                    <w:bottom w:val="none" w:sz="0" w:space="0" w:color="auto"/>
                                    <w:right w:val="none" w:sz="0" w:space="0" w:color="auto"/>
                                  </w:divBdr>
                                  <w:divsChild>
                                    <w:div w:id="785075310">
                                      <w:marLeft w:val="0"/>
                                      <w:marRight w:val="0"/>
                                      <w:marTop w:val="0"/>
                                      <w:marBottom w:val="0"/>
                                      <w:divBdr>
                                        <w:top w:val="none" w:sz="0" w:space="0" w:color="auto"/>
                                        <w:left w:val="none" w:sz="0" w:space="0" w:color="auto"/>
                                        <w:bottom w:val="none" w:sz="0" w:space="0" w:color="auto"/>
                                        <w:right w:val="none" w:sz="0" w:space="0" w:color="auto"/>
                                      </w:divBdr>
                                      <w:divsChild>
                                        <w:div w:id="2736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usaflua.or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usaflua.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USAF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F737B-599E-44B2-BEBE-ADD5B451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USAFL Letterhead</Template>
  <TotalTime>378</TotalTime>
  <Pages>5</Pages>
  <Words>1785</Words>
  <Characters>8274</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Present</vt:lpstr>
    </vt:vector>
  </TitlesOfParts>
  <Company>Fidelity Investments</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USAFL</dc:creator>
  <cp:lastModifiedBy>Jeffrey Persson</cp:lastModifiedBy>
  <cp:revision>11</cp:revision>
  <cp:lastPrinted>2011-02-08T23:17:00Z</cp:lastPrinted>
  <dcterms:created xsi:type="dcterms:W3CDTF">2023-10-26T20:08:00Z</dcterms:created>
  <dcterms:modified xsi:type="dcterms:W3CDTF">2023-10-27T21:31:00Z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-960210721</vt:i4>
  </property>
  <property fmtid="{D5CDD505-2E9C-101B-9397-08002B2CF9AE}" pid="4" name="_EmailSubject">
    <vt:lpwstr>Board retreat Agenda</vt:lpwstr>
  </property>
  <property fmtid="{D5CDD505-2E9C-101B-9397-08002B2CF9AE}" pid="5" name="_AuthorEmail">
    <vt:lpwstr>richmann@usfooty.com</vt:lpwstr>
  </property>
  <property fmtid="{D5CDD505-2E9C-101B-9397-08002B2CF9AE}" pid="6" name="_AuthorEmailDisplayName">
    <vt:lpwstr>Rich</vt:lpwstr>
  </property>
  <property fmtid="{D5CDD505-2E9C-101B-9397-08002B2CF9AE}" pid="7" name="_ReviewingToolsShownOnce">
    <vt:lpwstr/>
  </property>
</Properties>
</file>